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90040F" w14:textId="436D0F5C" w:rsidR="005401FD" w:rsidRPr="005401FD" w:rsidRDefault="005401FD" w:rsidP="005401FD">
      <w:pPr>
        <w:rPr>
          <w:rFonts w:ascii="Calibri" w:hAnsi="Calibri" w:cs="Calibri"/>
          <w:b/>
          <w:bCs/>
          <w:sz w:val="24"/>
          <w:szCs w:val="24"/>
        </w:rPr>
      </w:pPr>
      <w:r w:rsidRPr="005401FD">
        <w:rPr>
          <w:rFonts w:ascii="Calibri" w:hAnsi="Calibri" w:cs="Calibri"/>
          <w:b/>
          <w:bCs/>
          <w:sz w:val="24"/>
          <w:szCs w:val="24"/>
        </w:rPr>
        <w:t xml:space="preserve">  Convocatoria: 152 - 1C / Economía Campesina </w:t>
      </w:r>
    </w:p>
    <w:p w14:paraId="40F893E2" w14:textId="49F322B3" w:rsidR="005401FD" w:rsidRPr="005401FD" w:rsidRDefault="005401FD" w:rsidP="005401FD">
      <w:pPr>
        <w:rPr>
          <w:rFonts w:ascii="Calibri" w:hAnsi="Calibri" w:cs="Calibri"/>
          <w:b/>
          <w:bCs/>
          <w:sz w:val="24"/>
          <w:szCs w:val="24"/>
        </w:rPr>
      </w:pPr>
      <w:r w:rsidRPr="005401FD">
        <w:rPr>
          <w:rFonts w:ascii="Calibri" w:hAnsi="Calibri" w:cs="Calibri"/>
          <w:b/>
          <w:bCs/>
          <w:sz w:val="24"/>
          <w:szCs w:val="24"/>
        </w:rPr>
        <w:t xml:space="preserve">  ID DEL PROYECTO: 122604 </w:t>
      </w:r>
    </w:p>
    <w:p w14:paraId="1B4E162D" w14:textId="0F87048C" w:rsidR="005401FD" w:rsidRPr="005401FD" w:rsidRDefault="005401FD" w:rsidP="005401FD">
      <w:pPr>
        <w:rPr>
          <w:rFonts w:ascii="Calibri" w:hAnsi="Calibri" w:cs="Calibri"/>
          <w:b/>
          <w:bCs/>
          <w:sz w:val="24"/>
          <w:szCs w:val="24"/>
        </w:rPr>
      </w:pPr>
      <w:r w:rsidRPr="005401FD">
        <w:rPr>
          <w:rFonts w:ascii="Calibri" w:hAnsi="Calibri" w:cs="Calibri"/>
          <w:b/>
          <w:bCs/>
          <w:sz w:val="24"/>
          <w:szCs w:val="24"/>
        </w:rPr>
        <w:t xml:space="preserve">  NOMBRE DEL PROYECTO: Asociación Café de Oro el Cedral </w:t>
      </w:r>
    </w:p>
    <w:p w14:paraId="1DB5845B" w14:textId="49C62854" w:rsidR="005401FD" w:rsidRPr="005401FD" w:rsidRDefault="005401FD" w:rsidP="005401FD">
      <w:pPr>
        <w:rPr>
          <w:rFonts w:ascii="Calibri" w:hAnsi="Calibri" w:cs="Calibri"/>
          <w:b/>
          <w:bCs/>
          <w:sz w:val="24"/>
          <w:szCs w:val="24"/>
        </w:rPr>
      </w:pPr>
      <w:r w:rsidRPr="005401FD">
        <w:rPr>
          <w:rFonts w:ascii="Calibri" w:hAnsi="Calibri" w:cs="Calibri"/>
          <w:b/>
          <w:bCs/>
          <w:sz w:val="24"/>
          <w:szCs w:val="24"/>
        </w:rPr>
        <w:t xml:space="preserve">  SECTOR: AGROPECUARIO </w:t>
      </w:r>
    </w:p>
    <w:p w14:paraId="57A35FE3" w14:textId="52060491" w:rsidR="005401FD" w:rsidRPr="005401FD" w:rsidRDefault="005401FD" w:rsidP="005401FD">
      <w:pPr>
        <w:rPr>
          <w:rFonts w:ascii="Calibri" w:hAnsi="Calibri" w:cs="Calibri"/>
          <w:b/>
          <w:bCs/>
          <w:sz w:val="24"/>
          <w:szCs w:val="24"/>
        </w:rPr>
      </w:pPr>
      <w:r w:rsidRPr="005401FD">
        <w:rPr>
          <w:rFonts w:ascii="Calibri" w:hAnsi="Calibri" w:cs="Calibri"/>
          <w:b/>
          <w:bCs/>
          <w:sz w:val="24"/>
          <w:szCs w:val="24"/>
        </w:rPr>
        <w:t xml:space="preserve">  DEPARTAMENTO/MUNICIPIO: Cundinamarca - Fusagasugá </w:t>
      </w:r>
    </w:p>
    <w:p w14:paraId="31A27696" w14:textId="4BEA17A6" w:rsidR="005401FD" w:rsidRPr="005401FD" w:rsidRDefault="005401FD" w:rsidP="005401FD">
      <w:pPr>
        <w:rPr>
          <w:rFonts w:ascii="Calibri" w:hAnsi="Calibri" w:cs="Calibri"/>
          <w:b/>
          <w:bCs/>
          <w:sz w:val="24"/>
          <w:szCs w:val="24"/>
        </w:rPr>
      </w:pPr>
      <w:r w:rsidRPr="005401FD">
        <w:rPr>
          <w:rFonts w:ascii="Calibri" w:hAnsi="Calibri" w:cs="Calibri"/>
          <w:b/>
          <w:bCs/>
          <w:sz w:val="24"/>
          <w:szCs w:val="24"/>
        </w:rPr>
        <w:t xml:space="preserve">  PUNTAJE: 69,25 </w:t>
      </w:r>
    </w:p>
    <w:p w14:paraId="40AC1A48" w14:textId="2AEA3E6E" w:rsidR="005401FD" w:rsidRPr="005401FD" w:rsidRDefault="005401FD" w:rsidP="005401FD">
      <w:pPr>
        <w:rPr>
          <w:rFonts w:ascii="Calibri" w:hAnsi="Calibri" w:cs="Calibri"/>
          <w:b/>
          <w:bCs/>
          <w:sz w:val="24"/>
          <w:szCs w:val="24"/>
        </w:rPr>
      </w:pPr>
      <w:r w:rsidRPr="005401FD">
        <w:rPr>
          <w:rFonts w:ascii="Calibri" w:hAnsi="Calibri" w:cs="Calibri"/>
          <w:b/>
          <w:bCs/>
          <w:sz w:val="24"/>
          <w:szCs w:val="24"/>
        </w:rPr>
        <w:t xml:space="preserve"> CONCEPTO DE EVALUACIÓN: VIABLE</w:t>
      </w:r>
    </w:p>
    <w:p w14:paraId="13BEF0B7" w14:textId="77777777" w:rsidR="006C5276" w:rsidRPr="00534FBA" w:rsidRDefault="006C5276" w:rsidP="006C5276">
      <w:pPr>
        <w:jc w:val="center"/>
        <w:rPr>
          <w:rFonts w:ascii="Calibri" w:hAnsi="Calibri" w:cs="Calibri"/>
          <w:b/>
          <w:bCs/>
          <w:sz w:val="24"/>
          <w:szCs w:val="24"/>
        </w:rPr>
      </w:pPr>
      <w:r w:rsidRPr="00534FBA">
        <w:rPr>
          <w:rFonts w:ascii="Calibri" w:hAnsi="Calibri" w:cs="Calibri"/>
          <w:b/>
          <w:bCs/>
          <w:sz w:val="24"/>
          <w:szCs w:val="24"/>
        </w:rPr>
        <w:t>INFORME DE EVALUACIÓN</w:t>
      </w:r>
    </w:p>
    <w:p w14:paraId="4DC50C4E" w14:textId="77777777" w:rsidR="006C5276" w:rsidRPr="00534FBA" w:rsidRDefault="006C5276" w:rsidP="006C5276">
      <w:pPr>
        <w:jc w:val="center"/>
        <w:rPr>
          <w:rFonts w:ascii="Calibri" w:hAnsi="Calibri" w:cs="Calibri"/>
          <w:b/>
          <w:bCs/>
          <w:sz w:val="24"/>
          <w:szCs w:val="24"/>
        </w:rPr>
      </w:pPr>
    </w:p>
    <w:p w14:paraId="1A1F410A" w14:textId="1DA8C944" w:rsidR="006E6E9C" w:rsidRPr="00534FBA" w:rsidRDefault="006E6E9C" w:rsidP="00042F52">
      <w:pPr>
        <w:pStyle w:val="Prrafodelista"/>
        <w:numPr>
          <w:ilvl w:val="0"/>
          <w:numId w:val="24"/>
        </w:numPr>
        <w:jc w:val="both"/>
        <w:rPr>
          <w:rFonts w:ascii="Calibri" w:hAnsi="Calibri" w:cs="Calibri"/>
          <w:b/>
          <w:bCs/>
          <w:sz w:val="24"/>
          <w:szCs w:val="24"/>
        </w:rPr>
      </w:pPr>
      <w:r w:rsidRPr="00534FBA">
        <w:rPr>
          <w:rFonts w:ascii="Calibri" w:hAnsi="Calibri" w:cs="Calibri"/>
          <w:b/>
          <w:bCs/>
          <w:sz w:val="24"/>
          <w:szCs w:val="24"/>
        </w:rPr>
        <w:t>descripción y evaluación por componente</w:t>
      </w:r>
    </w:p>
    <w:p w14:paraId="7246B55E" w14:textId="77777777" w:rsidR="00042F52" w:rsidRPr="00534FBA" w:rsidRDefault="00042F52" w:rsidP="00B471B8">
      <w:pPr>
        <w:pStyle w:val="Prrafodelista"/>
        <w:ind w:left="1080"/>
        <w:jc w:val="both"/>
        <w:rPr>
          <w:rFonts w:ascii="Calibri" w:hAnsi="Calibri" w:cs="Calibri"/>
          <w:b/>
          <w:bCs/>
          <w:sz w:val="24"/>
          <w:szCs w:val="24"/>
        </w:rPr>
      </w:pPr>
    </w:p>
    <w:p w14:paraId="3C0EDBA6" w14:textId="7769CF35" w:rsidR="006E6E9C" w:rsidRPr="00534FBA" w:rsidRDefault="006E6E9C" w:rsidP="006E6E9C">
      <w:pPr>
        <w:jc w:val="both"/>
        <w:rPr>
          <w:rFonts w:ascii="Calibri" w:hAnsi="Calibri" w:cs="Calibri"/>
          <w:b/>
          <w:bCs/>
          <w:sz w:val="24"/>
          <w:szCs w:val="24"/>
        </w:rPr>
      </w:pPr>
      <w:r w:rsidRPr="00534FBA">
        <w:rPr>
          <w:rFonts w:ascii="Calibri" w:hAnsi="Calibri" w:cs="Calibri"/>
          <w:b/>
          <w:bCs/>
          <w:sz w:val="24"/>
          <w:szCs w:val="24"/>
        </w:rPr>
        <w:t>Componente Comercial</w:t>
      </w:r>
    </w:p>
    <w:p w14:paraId="5C61611E" w14:textId="1BAB7A31" w:rsidR="005401FD" w:rsidRPr="005401FD" w:rsidRDefault="005401FD" w:rsidP="005401FD">
      <w:pPr>
        <w:spacing w:after="0" w:line="300" w:lineRule="atLeast"/>
        <w:jc w:val="both"/>
        <w:rPr>
          <w:rFonts w:ascii="Calibri" w:eastAsia="Times New Roman" w:hAnsi="Calibri" w:cs="Calibri"/>
          <w:kern w:val="0"/>
          <w:sz w:val="24"/>
          <w:szCs w:val="24"/>
          <w:lang w:eastAsia="es-CO"/>
          <w14:ligatures w14:val="none"/>
        </w:rPr>
      </w:pPr>
      <w:r w:rsidRPr="005401FD">
        <w:rPr>
          <w:rFonts w:ascii="Calibri" w:eastAsia="Times New Roman" w:hAnsi="Calibri" w:cs="Calibri"/>
          <w:kern w:val="0"/>
          <w:sz w:val="24"/>
          <w:szCs w:val="24"/>
          <w:lang w:eastAsia="es-CO"/>
          <w14:ligatures w14:val="none"/>
        </w:rPr>
        <w:t xml:space="preserve">La iniciativa presenta una propuesta comercial centrada en la transformación y comercialización de </w:t>
      </w:r>
      <w:r w:rsidRPr="005401FD">
        <w:rPr>
          <w:rFonts w:ascii="Calibri" w:eastAsia="Times New Roman" w:hAnsi="Calibri" w:cs="Calibri"/>
          <w:b/>
          <w:bCs/>
          <w:kern w:val="0"/>
          <w:sz w:val="24"/>
          <w:szCs w:val="24"/>
          <w:lang w:eastAsia="es-CO"/>
          <w14:ligatures w14:val="none"/>
        </w:rPr>
        <w:t>café molido y café en grano</w:t>
      </w:r>
      <w:r w:rsidRPr="005401FD">
        <w:rPr>
          <w:rFonts w:ascii="Calibri" w:eastAsia="Times New Roman" w:hAnsi="Calibri" w:cs="Calibri"/>
          <w:kern w:val="0"/>
          <w:sz w:val="24"/>
          <w:szCs w:val="24"/>
          <w:lang w:eastAsia="es-CO"/>
          <w14:ligatures w14:val="none"/>
        </w:rPr>
        <w:t xml:space="preserve">, con una estrategia de salida al mercado apoyada en </w:t>
      </w:r>
      <w:r w:rsidRPr="005401FD">
        <w:rPr>
          <w:rFonts w:ascii="Calibri" w:eastAsia="Times New Roman" w:hAnsi="Calibri" w:cs="Calibri"/>
          <w:b/>
          <w:bCs/>
          <w:kern w:val="0"/>
          <w:sz w:val="24"/>
          <w:szCs w:val="24"/>
          <w:lang w:eastAsia="es-CO"/>
          <w14:ligatures w14:val="none"/>
        </w:rPr>
        <w:t>redes sociales, contenido digital, participación en ferias y mercados campesinos</w:t>
      </w:r>
      <w:r w:rsidRPr="005401FD">
        <w:rPr>
          <w:rFonts w:ascii="Calibri" w:eastAsia="Times New Roman" w:hAnsi="Calibri" w:cs="Calibri"/>
          <w:kern w:val="0"/>
          <w:sz w:val="24"/>
          <w:szCs w:val="24"/>
          <w:lang w:eastAsia="es-CO"/>
          <w14:ligatures w14:val="none"/>
        </w:rPr>
        <w:t xml:space="preserve">, lo que muestra una ruta comercial identificable y alineada con un producto agropecuario con valor agregado. El plan reconoce una necesidad de fortalecimiento productivo para mejorar la capacidad de atención de la demanda y vincula la comercialización con inversiones orientadas al proyecto, lo que aporta coherencia entre lo que se quiere vender y lo que se busca financiar. No obstante, el componente comercial todavía requiere mayor delimitación de la </w:t>
      </w:r>
      <w:r w:rsidRPr="005401FD">
        <w:rPr>
          <w:rFonts w:ascii="Calibri" w:eastAsia="Times New Roman" w:hAnsi="Calibri" w:cs="Calibri"/>
          <w:b/>
          <w:bCs/>
          <w:kern w:val="0"/>
          <w:sz w:val="24"/>
          <w:szCs w:val="24"/>
          <w:lang w:eastAsia="es-CO"/>
          <w14:ligatures w14:val="none"/>
        </w:rPr>
        <w:t>zona geográfica de los clientes potenciales</w:t>
      </w:r>
      <w:r w:rsidRPr="005401FD">
        <w:rPr>
          <w:rFonts w:ascii="Calibri" w:eastAsia="Times New Roman" w:hAnsi="Calibri" w:cs="Calibri"/>
          <w:kern w:val="0"/>
          <w:sz w:val="24"/>
          <w:szCs w:val="24"/>
          <w:lang w:eastAsia="es-CO"/>
          <w14:ligatures w14:val="none"/>
        </w:rPr>
        <w:t xml:space="preserve">, definición más precisa del mercado objetivo y soporte con </w:t>
      </w:r>
      <w:r w:rsidRPr="005401FD">
        <w:rPr>
          <w:rFonts w:ascii="Calibri" w:eastAsia="Times New Roman" w:hAnsi="Calibri" w:cs="Calibri"/>
          <w:b/>
          <w:bCs/>
          <w:kern w:val="0"/>
          <w:sz w:val="24"/>
          <w:szCs w:val="24"/>
          <w:lang w:eastAsia="es-CO"/>
          <w14:ligatures w14:val="none"/>
        </w:rPr>
        <w:t>estadísticas oficiales</w:t>
      </w:r>
      <w:r w:rsidRPr="005401FD">
        <w:rPr>
          <w:rFonts w:ascii="Calibri" w:eastAsia="Times New Roman" w:hAnsi="Calibri" w:cs="Calibri"/>
          <w:kern w:val="0"/>
          <w:sz w:val="24"/>
          <w:szCs w:val="24"/>
          <w:lang w:eastAsia="es-CO"/>
          <w14:ligatures w14:val="none"/>
        </w:rPr>
        <w:t xml:space="preserve"> que permitan sustentar mejor el tamaño de la demanda, el comportamiento del consumo y la competencia en el territorio. Aunque la estrategia comercial está planteada y los canales son comprensibles, aún necesita mayor desarrollo en cuanto a profundidad, segmentación y proyección de resultados esperados. En conjunto, el componente </w:t>
      </w:r>
      <w:r w:rsidRPr="00534FBA">
        <w:rPr>
          <w:rFonts w:ascii="Calibri" w:eastAsia="Times New Roman" w:hAnsi="Calibri" w:cs="Calibri"/>
          <w:kern w:val="0"/>
          <w:sz w:val="24"/>
          <w:szCs w:val="24"/>
          <w:lang w:eastAsia="es-CO"/>
          <w14:ligatures w14:val="none"/>
        </w:rPr>
        <w:t xml:space="preserve">es aceptable </w:t>
      </w:r>
      <w:r w:rsidRPr="005401FD">
        <w:rPr>
          <w:rFonts w:ascii="Calibri" w:eastAsia="Times New Roman" w:hAnsi="Calibri" w:cs="Calibri"/>
          <w:kern w:val="0"/>
          <w:sz w:val="24"/>
          <w:szCs w:val="24"/>
          <w:lang w:eastAsia="es-CO"/>
          <w14:ligatures w14:val="none"/>
        </w:rPr>
        <w:t xml:space="preserve"> y pertinente para la actividad cafetera, pero todavía necesita mayor sustento técnico para consolidar con más fuerza la lectura del mercado y el alcance real de la estrategia de ventas.</w:t>
      </w:r>
    </w:p>
    <w:p w14:paraId="313F2EDF" w14:textId="77777777" w:rsidR="005401FD" w:rsidRPr="00534FBA" w:rsidRDefault="005401FD" w:rsidP="006E6E9C">
      <w:pPr>
        <w:jc w:val="both"/>
        <w:rPr>
          <w:rFonts w:ascii="Calibri" w:hAnsi="Calibri" w:cs="Calibri"/>
          <w:b/>
          <w:bCs/>
          <w:sz w:val="24"/>
          <w:szCs w:val="24"/>
        </w:rPr>
      </w:pPr>
    </w:p>
    <w:p w14:paraId="4C690862" w14:textId="60C05FBA" w:rsidR="006E6E9C" w:rsidRPr="00534FBA" w:rsidRDefault="006E6E9C" w:rsidP="006E6E9C">
      <w:pPr>
        <w:jc w:val="both"/>
        <w:rPr>
          <w:rFonts w:ascii="Calibri" w:hAnsi="Calibri" w:cs="Calibri"/>
          <w:b/>
          <w:bCs/>
          <w:sz w:val="24"/>
          <w:szCs w:val="24"/>
        </w:rPr>
      </w:pPr>
      <w:r w:rsidRPr="00534FBA">
        <w:rPr>
          <w:rFonts w:ascii="Calibri" w:hAnsi="Calibri" w:cs="Calibri"/>
          <w:b/>
          <w:bCs/>
          <w:sz w:val="24"/>
          <w:szCs w:val="24"/>
        </w:rPr>
        <w:t>Componente Técnico</w:t>
      </w:r>
    </w:p>
    <w:p w14:paraId="3668AA31" w14:textId="09EEA0FA" w:rsidR="00534FBA" w:rsidRPr="007B47A9" w:rsidRDefault="00534FBA" w:rsidP="00534FBA">
      <w:pPr>
        <w:spacing w:before="100" w:beforeAutospacing="1" w:after="100" w:afterAutospacing="1" w:line="300" w:lineRule="atLeast"/>
        <w:jc w:val="both"/>
        <w:rPr>
          <w:rFonts w:ascii="Calibri" w:eastAsia="Times New Roman" w:hAnsi="Calibri" w:cs="Calibri"/>
          <w:sz w:val="24"/>
          <w:szCs w:val="24"/>
          <w:lang w:eastAsia="es-CO"/>
        </w:rPr>
      </w:pPr>
      <w:r w:rsidRPr="007B47A9">
        <w:rPr>
          <w:rFonts w:ascii="Calibri" w:eastAsia="Times New Roman" w:hAnsi="Calibri" w:cs="Calibri"/>
          <w:sz w:val="24"/>
          <w:szCs w:val="24"/>
          <w:lang w:eastAsia="es-CO"/>
        </w:rPr>
        <w:t xml:space="preserve">El componente técnico describe una unidad productiva que busca pasar de una operación artesanal a un esquema más tecnificado, especialmente para superar la falta de maquinaria especializada, la ausencia de infraestructura con condiciones BPM y la baja capacidad de procesamiento, señalada en 50 kg por mes en forma artesanal. Este planteamiento permite entender que la inversión no parte de una idea incipiente, sino de una actividad que ya se encuentra en funcionamiento y que requiere fortalecimiento para mejorar productividad, calidad y capacidad de respuesta. El plan operativo presenta una lógica de aplicación comprensible y existe relación entre el propósito de tecnificación, el proceso técnico y las inversiones vinculadas al proyecto, lo cual aporta consistencia al </w:t>
      </w:r>
      <w:proofErr w:type="spellStart"/>
      <w:r w:rsidRPr="007B47A9">
        <w:rPr>
          <w:rFonts w:ascii="Calibri" w:eastAsia="Times New Roman" w:hAnsi="Calibri" w:cs="Calibri"/>
          <w:sz w:val="24"/>
          <w:szCs w:val="24"/>
          <w:lang w:eastAsia="es-CO"/>
        </w:rPr>
        <w:t>componente.Sin</w:t>
      </w:r>
      <w:proofErr w:type="spellEnd"/>
      <w:r w:rsidRPr="007B47A9">
        <w:rPr>
          <w:rFonts w:ascii="Calibri" w:eastAsia="Times New Roman" w:hAnsi="Calibri" w:cs="Calibri"/>
          <w:sz w:val="24"/>
          <w:szCs w:val="24"/>
          <w:lang w:eastAsia="es-CO"/>
        </w:rPr>
        <w:t xml:space="preserve"> embargo, este apartado también presenta aspectos que deben ajustarse para asegurar mayor solidez operativa. La demanda proyectada para café molido, a partir del año 1 mes 11, supera la capacidad instalada informada, lo que evidencia una brecha entre la meta comercial y la posibilidad real de producción. Esa situación requiere una mejor articulación entre capacidad, tiempos de alistamiento, equipos, turnos, personal y crecimiento esperado. De igual forma, aunque el proyecto comunica el propósito de fortalecer el negocio y tecnificar el proceso, todavía hace falta explicar con mayor detalle cómo se transformará la operación en términos de volúmenes, eficiencia, mejora en tiempos, condiciones sanitarias y resultados concretos del uso de la inversión. En síntesis, el componente técnico es entendible, tiene bases operativas y relación con la necesidad planteada, pero necesita un ajuste fino entre producción y demanda para evitar desbordamientos de capacidad.</w:t>
      </w:r>
    </w:p>
    <w:p w14:paraId="4F25409B" w14:textId="77777777" w:rsidR="00534FBA" w:rsidRPr="00534FBA" w:rsidRDefault="00534FBA" w:rsidP="006E6E9C">
      <w:pPr>
        <w:jc w:val="both"/>
        <w:rPr>
          <w:rFonts w:ascii="Calibri" w:hAnsi="Calibri" w:cs="Calibri"/>
          <w:b/>
          <w:bCs/>
          <w:sz w:val="24"/>
          <w:szCs w:val="24"/>
        </w:rPr>
      </w:pPr>
    </w:p>
    <w:p w14:paraId="0F9DFD74" w14:textId="4FDB6AAF" w:rsidR="006E6E9C" w:rsidRPr="00534FBA" w:rsidRDefault="006E6E9C" w:rsidP="006E6E9C">
      <w:pPr>
        <w:jc w:val="both"/>
        <w:rPr>
          <w:rFonts w:ascii="Calibri" w:hAnsi="Calibri" w:cs="Calibri"/>
          <w:b/>
          <w:bCs/>
          <w:sz w:val="24"/>
          <w:szCs w:val="24"/>
        </w:rPr>
      </w:pPr>
      <w:r w:rsidRPr="00534FBA">
        <w:rPr>
          <w:rFonts w:ascii="Calibri" w:hAnsi="Calibri" w:cs="Calibri"/>
          <w:b/>
          <w:bCs/>
          <w:sz w:val="24"/>
          <w:szCs w:val="24"/>
        </w:rPr>
        <w:t>Componente Legal</w:t>
      </w:r>
    </w:p>
    <w:p w14:paraId="1846FC32" w14:textId="14651E00" w:rsidR="00534FBA" w:rsidRPr="007B47A9" w:rsidRDefault="00534FBA" w:rsidP="00534FBA">
      <w:pPr>
        <w:spacing w:before="100" w:beforeAutospacing="1" w:after="100" w:afterAutospacing="1" w:line="300" w:lineRule="atLeast"/>
        <w:jc w:val="both"/>
        <w:rPr>
          <w:rFonts w:ascii="Calibri" w:eastAsia="Times New Roman" w:hAnsi="Calibri" w:cs="Calibri"/>
          <w:sz w:val="24"/>
          <w:szCs w:val="24"/>
          <w:lang w:eastAsia="es-CO"/>
        </w:rPr>
      </w:pPr>
      <w:r w:rsidRPr="007B47A9">
        <w:rPr>
          <w:rFonts w:ascii="Calibri" w:eastAsia="Times New Roman" w:hAnsi="Calibri" w:cs="Calibri"/>
          <w:sz w:val="24"/>
          <w:szCs w:val="24"/>
          <w:lang w:eastAsia="es-CO"/>
        </w:rPr>
        <w:t xml:space="preserve">El componente legal identifica de manera general los requisitos aplicables a los productos señalados en el plan, específicamente café molido y café en grano, y menciona trámites y referencias sanitarias y sectoriales como la notificación sanitaria INVIMA y registros asociados al ámbito agropecuario. Este aspecto evidencia que la asociación reconoce que el fortalecimiento del negocio no depende solo de la compra de activos, sino también del cumplimiento de exigencias para la producción y comercialización de alimentos transformados. En términos generales, el componente legal se encuentra encaminado y guarda relación con la naturaleza del negocio, lo cual aporta seguridad básica sobre la formalidad requerida para </w:t>
      </w:r>
      <w:proofErr w:type="spellStart"/>
      <w:r w:rsidRPr="007B47A9">
        <w:rPr>
          <w:rFonts w:ascii="Calibri" w:eastAsia="Times New Roman" w:hAnsi="Calibri" w:cs="Calibri"/>
          <w:sz w:val="24"/>
          <w:szCs w:val="24"/>
          <w:lang w:eastAsia="es-CO"/>
        </w:rPr>
        <w:t>operar.Sin</w:t>
      </w:r>
      <w:proofErr w:type="spellEnd"/>
      <w:r w:rsidRPr="007B47A9">
        <w:rPr>
          <w:rFonts w:ascii="Calibri" w:eastAsia="Times New Roman" w:hAnsi="Calibri" w:cs="Calibri"/>
          <w:sz w:val="24"/>
          <w:szCs w:val="24"/>
          <w:lang w:eastAsia="es-CO"/>
        </w:rPr>
        <w:t xml:space="preserve"> embargo, todavía es necesario profundizar el desarrollo del componente para dejar plenamente clara la ruta de cumplimiento. De esta manera, aunque el componente legal no presenta vacíos críticos de enfoque, sí necesita mayor precisión documental y operativa para fortalecer la seguridad regulatoria del proyecto y evitar que el crecimiento comercial y productivo avance más rápido que la capacidad de cumplimiento normativo.</w:t>
      </w:r>
    </w:p>
    <w:p w14:paraId="2F9894AA" w14:textId="77777777" w:rsidR="00534FBA" w:rsidRPr="00534FBA" w:rsidRDefault="00534FBA" w:rsidP="006E6E9C">
      <w:pPr>
        <w:jc w:val="both"/>
        <w:rPr>
          <w:rFonts w:ascii="Calibri" w:hAnsi="Calibri" w:cs="Calibri"/>
          <w:b/>
          <w:bCs/>
          <w:sz w:val="24"/>
          <w:szCs w:val="24"/>
        </w:rPr>
      </w:pPr>
    </w:p>
    <w:p w14:paraId="76933287" w14:textId="2B419F24" w:rsidR="006E6E9C" w:rsidRPr="00534FBA" w:rsidRDefault="006E6E9C" w:rsidP="006E6E9C">
      <w:pPr>
        <w:jc w:val="both"/>
        <w:rPr>
          <w:rFonts w:ascii="Calibri" w:hAnsi="Calibri" w:cs="Calibri"/>
          <w:b/>
          <w:bCs/>
          <w:sz w:val="24"/>
          <w:szCs w:val="24"/>
        </w:rPr>
      </w:pPr>
      <w:r w:rsidRPr="00534FBA">
        <w:rPr>
          <w:rFonts w:ascii="Calibri" w:hAnsi="Calibri" w:cs="Calibri"/>
          <w:b/>
          <w:bCs/>
          <w:sz w:val="24"/>
          <w:szCs w:val="24"/>
        </w:rPr>
        <w:t>Componente Financiero</w:t>
      </w:r>
    </w:p>
    <w:p w14:paraId="070B934C" w14:textId="4DDE1976" w:rsidR="00534FBA" w:rsidRPr="007B47A9" w:rsidRDefault="00534FBA" w:rsidP="00534FBA">
      <w:pPr>
        <w:spacing w:before="100" w:beforeAutospacing="1" w:after="100" w:afterAutospacing="1" w:line="300" w:lineRule="atLeast"/>
        <w:jc w:val="both"/>
        <w:rPr>
          <w:rFonts w:ascii="Calibri" w:eastAsia="Times New Roman" w:hAnsi="Calibri" w:cs="Calibri"/>
          <w:sz w:val="24"/>
          <w:szCs w:val="24"/>
          <w:lang w:eastAsia="es-CO"/>
        </w:rPr>
      </w:pPr>
      <w:r w:rsidRPr="007B47A9">
        <w:rPr>
          <w:rFonts w:ascii="Calibri" w:eastAsia="Times New Roman" w:hAnsi="Calibri" w:cs="Calibri"/>
          <w:sz w:val="24"/>
          <w:szCs w:val="24"/>
          <w:lang w:eastAsia="es-CO"/>
        </w:rPr>
        <w:t xml:space="preserve">El componente financiero plantea una inversión relacionada con el fortalecimiento de la unidad productiva y una solicitud al Fondo Emprender por </w:t>
      </w:r>
      <w:r w:rsidRPr="007B47A9">
        <w:rPr>
          <w:rFonts w:ascii="Calibri" w:eastAsia="Times New Roman" w:hAnsi="Calibri" w:cs="Calibri"/>
          <w:b/>
          <w:bCs/>
          <w:sz w:val="24"/>
          <w:szCs w:val="24"/>
          <w:lang w:eastAsia="es-CO"/>
        </w:rPr>
        <w:t>$436.343.664</w:t>
      </w:r>
      <w:r w:rsidRPr="007B47A9">
        <w:rPr>
          <w:rFonts w:ascii="Calibri" w:eastAsia="Times New Roman" w:hAnsi="Calibri" w:cs="Calibri"/>
          <w:sz w:val="24"/>
          <w:szCs w:val="24"/>
          <w:lang w:eastAsia="es-CO"/>
        </w:rPr>
        <w:t xml:space="preserve">, orientada a respaldar el proceso de tecnificación, adecuación operativa y crecimiento del negocio asociativo. Se aprecia coherencia general entre la intención de invertir en activos y requerimientos del proyecto con la meta de mejorar procesamiento, condiciones de operación y sostenibilidad de la asociación. Los costos y gastos presentan una estructura con nivel aceptable de organización, y el componente incorpora indicadores que permiten una lectura básica de desempeño y viabilidad económica. Además, el valor del proyecto y las necesidades planteadas guardan relación con el propósito de fortalecer una actividad productiva ya </w:t>
      </w:r>
      <w:proofErr w:type="spellStart"/>
      <w:r w:rsidRPr="007B47A9">
        <w:rPr>
          <w:rFonts w:ascii="Calibri" w:eastAsia="Times New Roman" w:hAnsi="Calibri" w:cs="Calibri"/>
          <w:sz w:val="24"/>
          <w:szCs w:val="24"/>
          <w:lang w:eastAsia="es-CO"/>
        </w:rPr>
        <w:t>existente.Aun</w:t>
      </w:r>
      <w:proofErr w:type="spellEnd"/>
      <w:r w:rsidRPr="007B47A9">
        <w:rPr>
          <w:rFonts w:ascii="Calibri" w:eastAsia="Times New Roman" w:hAnsi="Calibri" w:cs="Calibri"/>
          <w:sz w:val="24"/>
          <w:szCs w:val="24"/>
          <w:lang w:eastAsia="es-CO"/>
        </w:rPr>
        <w:t xml:space="preserve"> así, el componente financiero requiere mayor precisión en algunos frentes para ganar robustez. Las necesidades y requerimientos todavía deben explicar con más detalle la correspondencia entre cada recurso solicitado, el incremento en capacidad y los resultados esperados. También conviene fortalecer la trazabilidad entre inversión, producción, ventas y generación de valor, especialmente porque el crecimiento proyectado del café molido debe acompasarse con la capacidad instalada disponible. El plan de negocio obtuvo una </w:t>
      </w:r>
      <w:r w:rsidRPr="007B47A9">
        <w:rPr>
          <w:rFonts w:ascii="Calibri" w:eastAsia="Times New Roman" w:hAnsi="Calibri" w:cs="Calibri"/>
          <w:b/>
          <w:bCs/>
          <w:sz w:val="24"/>
          <w:szCs w:val="24"/>
          <w:lang w:eastAsia="es-CO"/>
        </w:rPr>
        <w:t>TIR de 19,52%</w:t>
      </w:r>
      <w:r w:rsidRPr="007B47A9">
        <w:rPr>
          <w:rFonts w:ascii="Calibri" w:eastAsia="Times New Roman" w:hAnsi="Calibri" w:cs="Calibri"/>
          <w:sz w:val="24"/>
          <w:szCs w:val="24"/>
          <w:lang w:eastAsia="es-CO"/>
        </w:rPr>
        <w:t xml:space="preserve">, TIR indica que la iniciativa presenta una rentabilidad </w:t>
      </w:r>
      <w:r w:rsidRPr="007B47A9">
        <w:rPr>
          <w:rFonts w:ascii="Calibri" w:eastAsia="Times New Roman" w:hAnsi="Calibri" w:cs="Calibri"/>
          <w:b/>
          <w:bCs/>
          <w:sz w:val="24"/>
          <w:szCs w:val="24"/>
          <w:lang w:eastAsia="es-CO"/>
        </w:rPr>
        <w:t>positiva y moderada</w:t>
      </w:r>
      <w:r w:rsidRPr="007B47A9">
        <w:rPr>
          <w:rFonts w:ascii="Calibri" w:eastAsia="Times New Roman" w:hAnsi="Calibri" w:cs="Calibri"/>
          <w:sz w:val="24"/>
          <w:szCs w:val="24"/>
          <w:lang w:eastAsia="es-CO"/>
        </w:rPr>
        <w:t xml:space="preserve"> para el sector </w:t>
      </w:r>
      <w:r w:rsidRPr="007B47A9">
        <w:rPr>
          <w:rFonts w:ascii="Calibri" w:eastAsia="Times New Roman" w:hAnsi="Calibri" w:cs="Calibri"/>
          <w:b/>
          <w:bCs/>
          <w:sz w:val="24"/>
          <w:szCs w:val="24"/>
          <w:lang w:eastAsia="es-CO"/>
        </w:rPr>
        <w:t>agropecuario</w:t>
      </w:r>
      <w:r w:rsidRPr="007B47A9">
        <w:rPr>
          <w:rFonts w:ascii="Calibri" w:eastAsia="Times New Roman" w:hAnsi="Calibri" w:cs="Calibri"/>
          <w:sz w:val="24"/>
          <w:szCs w:val="24"/>
          <w:lang w:eastAsia="es-CO"/>
        </w:rPr>
        <w:t>; este resultado no refleja una rentabilidad extraordinaria, pero sí una posibilidad de retorno aceptable para una unidad productiva en fortalecimiento, condicionada a que la asociación ajuste su estrategia comercial, sincronice capacidad y demanda, y concrete con mayor precisión los resultados económicos derivados de la inversión.</w:t>
      </w:r>
    </w:p>
    <w:p w14:paraId="0F82E692" w14:textId="77777777" w:rsidR="00534FBA" w:rsidRPr="00534FBA" w:rsidRDefault="00534FBA" w:rsidP="006E6E9C">
      <w:pPr>
        <w:jc w:val="both"/>
        <w:rPr>
          <w:rFonts w:ascii="Calibri" w:hAnsi="Calibri" w:cs="Calibri"/>
          <w:b/>
          <w:bCs/>
          <w:sz w:val="24"/>
          <w:szCs w:val="24"/>
        </w:rPr>
      </w:pPr>
    </w:p>
    <w:p w14:paraId="7B94D80F" w14:textId="266523E5" w:rsidR="006E6E9C" w:rsidRPr="00534FBA" w:rsidRDefault="006E6E9C" w:rsidP="006E6E9C">
      <w:pPr>
        <w:jc w:val="both"/>
        <w:rPr>
          <w:rFonts w:ascii="Calibri" w:hAnsi="Calibri" w:cs="Calibri"/>
          <w:b/>
          <w:bCs/>
          <w:sz w:val="24"/>
          <w:szCs w:val="24"/>
        </w:rPr>
      </w:pPr>
      <w:r w:rsidRPr="00534FBA">
        <w:rPr>
          <w:rFonts w:ascii="Calibri" w:hAnsi="Calibri" w:cs="Calibri"/>
          <w:b/>
          <w:bCs/>
          <w:sz w:val="24"/>
          <w:szCs w:val="24"/>
        </w:rPr>
        <w:t>Componente de Impacto</w:t>
      </w:r>
    </w:p>
    <w:p w14:paraId="250A7EA3" w14:textId="5C6FA53C" w:rsidR="00534FBA" w:rsidRPr="007B47A9" w:rsidRDefault="00534FBA" w:rsidP="00534FBA">
      <w:pPr>
        <w:spacing w:before="100" w:beforeAutospacing="1" w:after="100" w:afterAutospacing="1" w:line="300" w:lineRule="atLeast"/>
        <w:jc w:val="both"/>
        <w:rPr>
          <w:rFonts w:ascii="Calibri" w:eastAsia="Times New Roman" w:hAnsi="Calibri" w:cs="Calibri"/>
          <w:sz w:val="24"/>
          <w:szCs w:val="24"/>
          <w:lang w:eastAsia="es-CO"/>
        </w:rPr>
      </w:pPr>
      <w:r w:rsidRPr="007B47A9">
        <w:rPr>
          <w:rFonts w:ascii="Calibri" w:eastAsia="Times New Roman" w:hAnsi="Calibri" w:cs="Calibri"/>
          <w:sz w:val="24"/>
          <w:szCs w:val="24"/>
          <w:lang w:eastAsia="es-CO"/>
        </w:rPr>
        <w:t xml:space="preserve">El componente de impacto presenta elementos favorables para una línea de fortalecimiento empresarial, dado que la iniciativa proyecta permanencia, continuidad de la actividad económica y fortalecimiento de una asociación con trayectoria previa. Se identifica sentido asociativo, permanencia organizativa y un tiempo de funcionamiento cercano a 19 meses, lo cual aporta evidencia de experiencia acumulada y de trabajo conjunto antes de la solicitud de recursos. También se evidencia intención de conservar empleo existente y de generar nuevos puestos de trabajo, junto con empleo indirecto, aspecto que aporta al impacto económico y social del proyecto en el territorio. La inversión prevista apunta a mejorar la capacidad productiva y formalizar el crecimiento de la unidad productiva, lo cual es consistente con los objetivos de </w:t>
      </w:r>
      <w:proofErr w:type="spellStart"/>
      <w:r w:rsidRPr="007B47A9">
        <w:rPr>
          <w:rFonts w:ascii="Calibri" w:eastAsia="Times New Roman" w:hAnsi="Calibri" w:cs="Calibri"/>
          <w:sz w:val="24"/>
          <w:szCs w:val="24"/>
          <w:lang w:eastAsia="es-CO"/>
        </w:rPr>
        <w:t>fortalecimiento.Pese</w:t>
      </w:r>
      <w:proofErr w:type="spellEnd"/>
      <w:r w:rsidRPr="007B47A9">
        <w:rPr>
          <w:rFonts w:ascii="Calibri" w:eastAsia="Times New Roman" w:hAnsi="Calibri" w:cs="Calibri"/>
          <w:sz w:val="24"/>
          <w:szCs w:val="24"/>
          <w:lang w:eastAsia="es-CO"/>
        </w:rPr>
        <w:t xml:space="preserve"> a lo anterior, el componente de impacto necesita mayor cuantificación y mejor desarrollo en sus resultados esperados. Aunque se mencionan impactos ambientales, sociales y tecnológicos, estos aún no se traducen con suficiente claridad en indicadores medibles, metas verificables o cambios concretos derivados de la inversión. El plan comunica que la tecnificación permitirá mejorar el negocio, pero hace falta profundizar en cuánto aumentará la capacidad, cómo se medirá la mejora en calidad, qué variación se espera en ingresos, qué alcance real tendrá la generación de empleo y de qué manera la asociación consolidará su permanencia en el tiempo. También se observa la necesidad de ampliar el mapa de aliados y de vincular con mayor claridad entidades de apoyo como Cámara de Comercio e </w:t>
      </w:r>
      <w:proofErr w:type="spellStart"/>
      <w:r w:rsidRPr="007B47A9">
        <w:rPr>
          <w:rFonts w:ascii="Calibri" w:eastAsia="Times New Roman" w:hAnsi="Calibri" w:cs="Calibri"/>
          <w:sz w:val="24"/>
          <w:szCs w:val="24"/>
          <w:lang w:eastAsia="es-CO"/>
        </w:rPr>
        <w:t>iNNpulsa</w:t>
      </w:r>
      <w:proofErr w:type="spellEnd"/>
      <w:r w:rsidRPr="007B47A9">
        <w:rPr>
          <w:rFonts w:ascii="Calibri" w:eastAsia="Times New Roman" w:hAnsi="Calibri" w:cs="Calibri"/>
          <w:sz w:val="24"/>
          <w:szCs w:val="24"/>
          <w:lang w:eastAsia="es-CO"/>
        </w:rPr>
        <w:t>, para fortalecer acompañamiento, conexión comercial y escalamiento. En consecuencia, el componente de impacto muestra una base positiva y pertinente para un proyecto asociativo agropecuario, pero aún requiere mayor cuantificación para respaldar completamente los beneficios esperados.</w:t>
      </w:r>
    </w:p>
    <w:p w14:paraId="111EDA2B" w14:textId="77777777" w:rsidR="00534FBA" w:rsidRPr="00534FBA" w:rsidRDefault="00534FBA" w:rsidP="006E6E9C">
      <w:pPr>
        <w:jc w:val="both"/>
        <w:rPr>
          <w:rFonts w:ascii="Calibri" w:hAnsi="Calibri" w:cs="Calibri"/>
          <w:b/>
          <w:bCs/>
          <w:sz w:val="24"/>
          <w:szCs w:val="24"/>
        </w:rPr>
      </w:pPr>
    </w:p>
    <w:p w14:paraId="47901E79" w14:textId="474859A2" w:rsidR="006E6E9C" w:rsidRPr="00534FBA" w:rsidRDefault="006E6E9C" w:rsidP="00534FBA">
      <w:pPr>
        <w:pStyle w:val="Prrafodelista"/>
        <w:numPr>
          <w:ilvl w:val="0"/>
          <w:numId w:val="24"/>
        </w:numPr>
        <w:jc w:val="both"/>
        <w:rPr>
          <w:rFonts w:ascii="Calibri" w:hAnsi="Calibri" w:cs="Calibri"/>
          <w:b/>
          <w:bCs/>
          <w:sz w:val="24"/>
          <w:szCs w:val="24"/>
        </w:rPr>
      </w:pPr>
      <w:r w:rsidRPr="00534FBA">
        <w:rPr>
          <w:rFonts w:ascii="Calibri" w:hAnsi="Calibri" w:cs="Calibri"/>
          <w:b/>
          <w:bCs/>
          <w:sz w:val="24"/>
          <w:szCs w:val="24"/>
        </w:rPr>
        <w:t>RECOMENDACIONES DE MEJORA</w:t>
      </w:r>
    </w:p>
    <w:p w14:paraId="24F432AA" w14:textId="751E4D90" w:rsidR="00534FBA" w:rsidRPr="00534FBA" w:rsidRDefault="00534FBA" w:rsidP="00534FBA">
      <w:pPr>
        <w:jc w:val="both"/>
        <w:rPr>
          <w:rFonts w:ascii="Calibri" w:hAnsi="Calibri" w:cs="Calibri"/>
          <w:b/>
          <w:bCs/>
          <w:sz w:val="24"/>
          <w:szCs w:val="24"/>
        </w:rPr>
      </w:pPr>
    </w:p>
    <w:p w14:paraId="5EF87686" w14:textId="77777777" w:rsidR="00534FBA" w:rsidRPr="00534FBA" w:rsidRDefault="00534FBA" w:rsidP="00534FBA">
      <w:pPr>
        <w:pStyle w:val="Prrafodelista"/>
        <w:numPr>
          <w:ilvl w:val="0"/>
          <w:numId w:val="26"/>
        </w:numPr>
        <w:spacing w:before="100" w:beforeAutospacing="1" w:after="100" w:afterAutospacing="1" w:line="300" w:lineRule="atLeast"/>
        <w:jc w:val="both"/>
        <w:rPr>
          <w:rFonts w:ascii="Calibri" w:eastAsia="Times New Roman" w:hAnsi="Calibri" w:cs="Calibri"/>
          <w:sz w:val="24"/>
          <w:szCs w:val="24"/>
          <w:lang w:eastAsia="es-CO"/>
        </w:rPr>
      </w:pPr>
      <w:r w:rsidRPr="00534FBA">
        <w:rPr>
          <w:rFonts w:ascii="Calibri" w:eastAsia="Times New Roman" w:hAnsi="Calibri" w:cs="Calibri"/>
          <w:sz w:val="24"/>
          <w:szCs w:val="24"/>
          <w:lang w:eastAsia="es-CO"/>
        </w:rPr>
        <w:t>Delimitar con mayor precisión la zona geográfica de los clientes potenciales, diferenciando mercado local, municipal y regional, e incorporar estadísticas oficiales que permitan sustentar tamaño de mercado, consumo esperado y oportunidad comercial del café molido y café en grano.</w:t>
      </w:r>
    </w:p>
    <w:p w14:paraId="664CDD14" w14:textId="77777777" w:rsidR="00534FBA" w:rsidRPr="00534FBA" w:rsidRDefault="00534FBA" w:rsidP="00534FBA">
      <w:pPr>
        <w:pStyle w:val="Prrafodelista"/>
        <w:numPr>
          <w:ilvl w:val="0"/>
          <w:numId w:val="26"/>
        </w:numPr>
        <w:spacing w:before="100" w:beforeAutospacing="1" w:after="100" w:afterAutospacing="1" w:line="300" w:lineRule="atLeast"/>
        <w:jc w:val="both"/>
        <w:rPr>
          <w:rFonts w:ascii="Calibri" w:eastAsia="Times New Roman" w:hAnsi="Calibri" w:cs="Calibri"/>
          <w:sz w:val="24"/>
          <w:szCs w:val="24"/>
          <w:lang w:eastAsia="es-CO"/>
        </w:rPr>
      </w:pPr>
      <w:r w:rsidRPr="00534FBA">
        <w:rPr>
          <w:rFonts w:ascii="Calibri" w:eastAsia="Times New Roman" w:hAnsi="Calibri" w:cs="Calibri"/>
          <w:sz w:val="24"/>
          <w:szCs w:val="24"/>
          <w:lang w:eastAsia="es-CO"/>
        </w:rPr>
        <w:t>Ajustar la proyección de demanda del café molido con la capacidad instalada disponible, especialmente desde el año 1 mes 11, para que las metas comerciales correspondan con la capacidad real de procesamiento o, en su defecto, explicar técnicamente cómo la inversión ampliará esa capacidad en el tiempo previsto.</w:t>
      </w:r>
    </w:p>
    <w:p w14:paraId="2DCA2E3F" w14:textId="77777777" w:rsidR="00534FBA" w:rsidRPr="00534FBA" w:rsidRDefault="00534FBA" w:rsidP="00534FBA">
      <w:pPr>
        <w:pStyle w:val="Prrafodelista"/>
        <w:numPr>
          <w:ilvl w:val="0"/>
          <w:numId w:val="26"/>
        </w:numPr>
        <w:spacing w:before="100" w:beforeAutospacing="1" w:after="100" w:afterAutospacing="1" w:line="300" w:lineRule="atLeast"/>
        <w:jc w:val="both"/>
        <w:rPr>
          <w:rFonts w:ascii="Calibri" w:eastAsia="Times New Roman" w:hAnsi="Calibri" w:cs="Calibri"/>
          <w:sz w:val="24"/>
          <w:szCs w:val="24"/>
          <w:lang w:eastAsia="es-CO"/>
        </w:rPr>
      </w:pPr>
      <w:r w:rsidRPr="00534FBA">
        <w:rPr>
          <w:rFonts w:ascii="Calibri" w:eastAsia="Times New Roman" w:hAnsi="Calibri" w:cs="Calibri"/>
          <w:sz w:val="24"/>
          <w:szCs w:val="24"/>
          <w:lang w:eastAsia="es-CO"/>
        </w:rPr>
        <w:t>Explicar con mayor detalle los resultados esperados de la inversión, indicando de forma verificable qué mejoras se obtendrán en capacidad de procesamiento, calidad, cumplimiento BPM, productividad, formalización y posicionamiento comercial.</w:t>
      </w:r>
    </w:p>
    <w:p w14:paraId="405CE288" w14:textId="77777777" w:rsidR="00534FBA" w:rsidRPr="00534FBA" w:rsidRDefault="00534FBA" w:rsidP="00534FBA">
      <w:pPr>
        <w:pStyle w:val="Prrafodelista"/>
        <w:numPr>
          <w:ilvl w:val="0"/>
          <w:numId w:val="26"/>
        </w:numPr>
        <w:spacing w:before="100" w:beforeAutospacing="1" w:after="100" w:afterAutospacing="1" w:line="300" w:lineRule="atLeast"/>
        <w:jc w:val="both"/>
        <w:rPr>
          <w:rFonts w:ascii="Calibri" w:eastAsia="Times New Roman" w:hAnsi="Calibri" w:cs="Calibri"/>
          <w:sz w:val="24"/>
          <w:szCs w:val="24"/>
          <w:lang w:eastAsia="es-CO"/>
        </w:rPr>
      </w:pPr>
      <w:r w:rsidRPr="00534FBA">
        <w:rPr>
          <w:rFonts w:ascii="Calibri" w:eastAsia="Times New Roman" w:hAnsi="Calibri" w:cs="Calibri"/>
          <w:sz w:val="24"/>
          <w:szCs w:val="24"/>
          <w:lang w:eastAsia="es-CO"/>
        </w:rPr>
        <w:t>Cuantificar los impactos sociales, ambientales y tecnológicos mediante indicadores concretos, metas anuales y mecanismos de seguimiento, de manera que la asociación pueda demostrar el efecto real del fortalecimiento sobre empleo, productividad, sostenibilidad y permanencia.</w:t>
      </w:r>
    </w:p>
    <w:p w14:paraId="466B455C" w14:textId="77777777" w:rsidR="00534FBA" w:rsidRPr="00534FBA" w:rsidRDefault="00534FBA" w:rsidP="00534FBA">
      <w:pPr>
        <w:pStyle w:val="Prrafodelista"/>
        <w:numPr>
          <w:ilvl w:val="0"/>
          <w:numId w:val="26"/>
        </w:numPr>
        <w:spacing w:before="100" w:beforeAutospacing="1" w:after="100" w:afterAutospacing="1" w:line="300" w:lineRule="atLeast"/>
        <w:jc w:val="both"/>
        <w:rPr>
          <w:rFonts w:ascii="Calibri" w:eastAsia="Times New Roman" w:hAnsi="Calibri" w:cs="Calibri"/>
          <w:sz w:val="24"/>
          <w:szCs w:val="24"/>
          <w:lang w:eastAsia="es-CO"/>
        </w:rPr>
      </w:pPr>
      <w:r w:rsidRPr="00534FBA">
        <w:rPr>
          <w:rFonts w:ascii="Calibri" w:eastAsia="Times New Roman" w:hAnsi="Calibri" w:cs="Calibri"/>
          <w:sz w:val="24"/>
          <w:szCs w:val="24"/>
          <w:lang w:eastAsia="es-CO"/>
        </w:rPr>
        <w:t>Precisar la relación entre los recursos solicitados, las necesidades del proyecto y los resultados operativos esperados, mejorando la trazabilidad entre inversión, producción, ventas e impacto económico.</w:t>
      </w:r>
    </w:p>
    <w:p w14:paraId="1C50BEFA" w14:textId="77777777" w:rsidR="00534FBA" w:rsidRPr="00534FBA" w:rsidRDefault="00534FBA" w:rsidP="00534FBA">
      <w:pPr>
        <w:pStyle w:val="Prrafodelista"/>
        <w:numPr>
          <w:ilvl w:val="0"/>
          <w:numId w:val="26"/>
        </w:numPr>
        <w:spacing w:before="100" w:beforeAutospacing="1" w:after="100" w:afterAutospacing="1" w:line="300" w:lineRule="atLeast"/>
        <w:jc w:val="both"/>
        <w:rPr>
          <w:rFonts w:ascii="Calibri" w:eastAsia="Times New Roman" w:hAnsi="Calibri" w:cs="Calibri"/>
          <w:sz w:val="24"/>
          <w:szCs w:val="24"/>
          <w:lang w:eastAsia="es-CO"/>
        </w:rPr>
      </w:pPr>
      <w:r w:rsidRPr="00534FBA">
        <w:rPr>
          <w:rFonts w:ascii="Calibri" w:eastAsia="Times New Roman" w:hAnsi="Calibri" w:cs="Calibri"/>
          <w:sz w:val="24"/>
          <w:szCs w:val="24"/>
          <w:lang w:eastAsia="es-CO"/>
        </w:rPr>
        <w:t xml:space="preserve">Incorporar de forma más clara entidades de apoyo y articulación como Cámara de Comercio e </w:t>
      </w:r>
      <w:proofErr w:type="spellStart"/>
      <w:r w:rsidRPr="00534FBA">
        <w:rPr>
          <w:rFonts w:ascii="Calibri" w:eastAsia="Times New Roman" w:hAnsi="Calibri" w:cs="Calibri"/>
          <w:sz w:val="24"/>
          <w:szCs w:val="24"/>
          <w:lang w:eastAsia="es-CO"/>
        </w:rPr>
        <w:t>iNNpulsa</w:t>
      </w:r>
      <w:proofErr w:type="spellEnd"/>
      <w:r w:rsidRPr="00534FBA">
        <w:rPr>
          <w:rFonts w:ascii="Calibri" w:eastAsia="Times New Roman" w:hAnsi="Calibri" w:cs="Calibri"/>
          <w:sz w:val="24"/>
          <w:szCs w:val="24"/>
          <w:lang w:eastAsia="es-CO"/>
        </w:rPr>
        <w:t>, explicando el tipo de acompañamiento esperado en fortalecimiento empresarial, formalización, desarrollo comercial o escalamiento del negocio.</w:t>
      </w:r>
    </w:p>
    <w:p w14:paraId="26928B58" w14:textId="77777777" w:rsidR="00534FBA" w:rsidRPr="00534FBA" w:rsidRDefault="00534FBA" w:rsidP="00534FBA">
      <w:pPr>
        <w:jc w:val="both"/>
        <w:rPr>
          <w:rFonts w:ascii="Calibri" w:hAnsi="Calibri" w:cs="Calibri"/>
          <w:b/>
          <w:bCs/>
          <w:sz w:val="24"/>
          <w:szCs w:val="24"/>
        </w:rPr>
      </w:pPr>
    </w:p>
    <w:p w14:paraId="3B5EC500" w14:textId="3CB7C219" w:rsidR="006E6E9C" w:rsidRPr="00534FBA" w:rsidRDefault="006E6E9C" w:rsidP="00534FBA">
      <w:pPr>
        <w:pStyle w:val="Prrafodelista"/>
        <w:numPr>
          <w:ilvl w:val="0"/>
          <w:numId w:val="24"/>
        </w:numPr>
        <w:jc w:val="both"/>
        <w:rPr>
          <w:rFonts w:ascii="Calibri" w:hAnsi="Calibri" w:cs="Calibri"/>
          <w:b/>
          <w:bCs/>
          <w:sz w:val="24"/>
          <w:szCs w:val="24"/>
        </w:rPr>
      </w:pPr>
      <w:r w:rsidRPr="00534FBA">
        <w:rPr>
          <w:rFonts w:ascii="Calibri" w:hAnsi="Calibri" w:cs="Calibri"/>
          <w:b/>
          <w:bCs/>
          <w:sz w:val="24"/>
          <w:szCs w:val="24"/>
        </w:rPr>
        <w:t>CONCLUSIONES</w:t>
      </w:r>
    </w:p>
    <w:p w14:paraId="5B5F9BA2" w14:textId="40BDA6FE" w:rsidR="00534FBA" w:rsidRPr="007B47A9" w:rsidRDefault="00534FBA" w:rsidP="00534FBA">
      <w:pPr>
        <w:spacing w:before="100" w:beforeAutospacing="1" w:after="100" w:afterAutospacing="1" w:line="300" w:lineRule="atLeast"/>
        <w:jc w:val="both"/>
        <w:rPr>
          <w:rFonts w:ascii="Calibri" w:eastAsia="Times New Roman" w:hAnsi="Calibri" w:cs="Calibri"/>
          <w:sz w:val="24"/>
          <w:szCs w:val="24"/>
          <w:lang w:eastAsia="es-CO"/>
        </w:rPr>
      </w:pPr>
      <w:r w:rsidRPr="007B47A9">
        <w:rPr>
          <w:rFonts w:ascii="Calibri" w:eastAsia="Times New Roman" w:hAnsi="Calibri" w:cs="Calibri"/>
          <w:sz w:val="24"/>
          <w:szCs w:val="24"/>
          <w:lang w:eastAsia="es-CO"/>
        </w:rPr>
        <w:t xml:space="preserve">La evaluación integral permite concluir que </w:t>
      </w:r>
      <w:r w:rsidRPr="007B47A9">
        <w:rPr>
          <w:rFonts w:ascii="Calibri" w:eastAsia="Times New Roman" w:hAnsi="Calibri" w:cs="Calibri"/>
          <w:b/>
          <w:bCs/>
          <w:sz w:val="24"/>
          <w:szCs w:val="24"/>
          <w:lang w:eastAsia="es-CO"/>
        </w:rPr>
        <w:t>Asociación Café de Oro el Cedral</w:t>
      </w:r>
      <w:r w:rsidRPr="007B47A9">
        <w:rPr>
          <w:rFonts w:ascii="Calibri" w:eastAsia="Times New Roman" w:hAnsi="Calibri" w:cs="Calibri"/>
          <w:sz w:val="24"/>
          <w:szCs w:val="24"/>
          <w:lang w:eastAsia="es-CO"/>
        </w:rPr>
        <w:t xml:space="preserve"> presenta condiciones suficientes para ser considerada </w:t>
      </w:r>
      <w:r w:rsidRPr="007B47A9">
        <w:rPr>
          <w:rFonts w:ascii="Calibri" w:eastAsia="Times New Roman" w:hAnsi="Calibri" w:cs="Calibri"/>
          <w:b/>
          <w:bCs/>
          <w:sz w:val="24"/>
          <w:szCs w:val="24"/>
          <w:lang w:eastAsia="es-CO"/>
        </w:rPr>
        <w:t>viable</w:t>
      </w:r>
      <w:r w:rsidRPr="007B47A9">
        <w:rPr>
          <w:rFonts w:ascii="Calibri" w:eastAsia="Times New Roman" w:hAnsi="Calibri" w:cs="Calibri"/>
          <w:sz w:val="24"/>
          <w:szCs w:val="24"/>
          <w:lang w:eastAsia="es-CO"/>
        </w:rPr>
        <w:t xml:space="preserve">, en la medida en que corresponde a una unidad productiva asociativa ya existente, con trayectoria de funcionamiento, sentido de permanencia, claridad general sobre las inversiones a realizar y una relación razonable entre la necesidad de tecnificación y el fortalecimiento esperado del negocio. La iniciativa identifica productos concretos, reconoce requisitos legales básicos, plantea una ruta operativa entendible y proyecta efectos favorables en empleo y sostenibilidad. El plan de negocios obtuvo una calificación final de </w:t>
      </w:r>
      <w:r w:rsidRPr="007B47A9">
        <w:rPr>
          <w:rFonts w:ascii="Calibri" w:eastAsia="Times New Roman" w:hAnsi="Calibri" w:cs="Calibri"/>
          <w:b/>
          <w:bCs/>
          <w:sz w:val="24"/>
          <w:szCs w:val="24"/>
          <w:lang w:eastAsia="es-CO"/>
        </w:rPr>
        <w:t>69,25</w:t>
      </w:r>
      <w:r w:rsidRPr="007B47A9">
        <w:rPr>
          <w:rFonts w:ascii="Calibri" w:eastAsia="Times New Roman" w:hAnsi="Calibri" w:cs="Calibri"/>
          <w:sz w:val="24"/>
          <w:szCs w:val="24"/>
          <w:lang w:eastAsia="es-CO"/>
        </w:rPr>
        <w:t xml:space="preserve"> y, de acuerdo con el umbral establecido, </w:t>
      </w:r>
      <w:r w:rsidRPr="007B47A9">
        <w:rPr>
          <w:rFonts w:ascii="Calibri" w:eastAsia="Times New Roman" w:hAnsi="Calibri" w:cs="Calibri"/>
          <w:b/>
          <w:bCs/>
          <w:sz w:val="24"/>
          <w:szCs w:val="24"/>
          <w:lang w:eastAsia="es-CO"/>
        </w:rPr>
        <w:t>se concluye que es viable</w:t>
      </w:r>
      <w:r w:rsidRPr="007B47A9">
        <w:rPr>
          <w:rFonts w:ascii="Calibri" w:eastAsia="Times New Roman" w:hAnsi="Calibri" w:cs="Calibri"/>
          <w:sz w:val="24"/>
          <w:szCs w:val="24"/>
          <w:lang w:eastAsia="es-CO"/>
        </w:rPr>
        <w:t xml:space="preserve">. El plan de negocios obtuvo una </w:t>
      </w:r>
      <w:r w:rsidRPr="007B47A9">
        <w:rPr>
          <w:rFonts w:ascii="Calibri" w:eastAsia="Times New Roman" w:hAnsi="Calibri" w:cs="Calibri"/>
          <w:b/>
          <w:bCs/>
          <w:sz w:val="24"/>
          <w:szCs w:val="24"/>
          <w:lang w:eastAsia="es-CO"/>
        </w:rPr>
        <w:t>TIR de 19,52%</w:t>
      </w:r>
      <w:r w:rsidRPr="007B47A9">
        <w:rPr>
          <w:rFonts w:ascii="Calibri" w:eastAsia="Times New Roman" w:hAnsi="Calibri" w:cs="Calibri"/>
          <w:sz w:val="24"/>
          <w:szCs w:val="24"/>
          <w:lang w:eastAsia="es-CO"/>
        </w:rPr>
        <w:t xml:space="preserve">, TIR indica que la iniciativa presenta una rentabilidad positiva y moderada para una actividad del sector </w:t>
      </w:r>
      <w:r w:rsidRPr="007B47A9">
        <w:rPr>
          <w:rFonts w:ascii="Calibri" w:eastAsia="Times New Roman" w:hAnsi="Calibri" w:cs="Calibri"/>
          <w:b/>
          <w:bCs/>
          <w:sz w:val="24"/>
          <w:szCs w:val="24"/>
          <w:lang w:eastAsia="es-CO"/>
        </w:rPr>
        <w:t>agropecuario</w:t>
      </w:r>
      <w:r w:rsidRPr="007B47A9">
        <w:rPr>
          <w:rFonts w:ascii="Calibri" w:eastAsia="Times New Roman" w:hAnsi="Calibri" w:cs="Calibri"/>
          <w:sz w:val="24"/>
          <w:szCs w:val="24"/>
          <w:lang w:eastAsia="es-CO"/>
        </w:rPr>
        <w:t xml:space="preserve">, lo que sugiere una capacidad de retorno aceptable para una propuesta de fortalecimiento, aunque el resultado depende de la adecuada ejecución de los ajustes </w:t>
      </w:r>
      <w:proofErr w:type="spellStart"/>
      <w:r w:rsidRPr="007B47A9">
        <w:rPr>
          <w:rFonts w:ascii="Calibri" w:eastAsia="Times New Roman" w:hAnsi="Calibri" w:cs="Calibri"/>
          <w:sz w:val="24"/>
          <w:szCs w:val="24"/>
          <w:lang w:eastAsia="es-CO"/>
        </w:rPr>
        <w:t>identificados.No</w:t>
      </w:r>
      <w:proofErr w:type="spellEnd"/>
      <w:r w:rsidRPr="007B47A9">
        <w:rPr>
          <w:rFonts w:ascii="Calibri" w:eastAsia="Times New Roman" w:hAnsi="Calibri" w:cs="Calibri"/>
          <w:sz w:val="24"/>
          <w:szCs w:val="24"/>
          <w:lang w:eastAsia="es-CO"/>
        </w:rPr>
        <w:t xml:space="preserve"> obstante, la viabilidad se sustenta con observaciones que conviene atender para consolidar mejor el proyecto. Persisten debilidades en la delimitación geográfica del mercado, el uso de estadísticas oficiales para respaldar la demanda, el desarrollo más profundo de la estrategia comercial y la cuantificación de impactos sociales, ambientales y tecnológicos. También debe resolverse la brecha entre la proyección de demanda del café molido y la capacidad instalada reportada, así como ampliar la explicación sobre los resultados esperados de la inversión y la articulación con entidades de apoyo empresarial. En consecuencia, aunque el proyecto supera el umbral de aprobación y mantiene una base técnica y asociativa favorable, su fortalecimiento requerirá una ejecución rigurosa para que la tecnificación propuesta se traduzca efectivamente en mayor capacidad, mejor desempeño comercial y resultados verificables en el territorio.</w:t>
      </w:r>
    </w:p>
    <w:p w14:paraId="50A4924F" w14:textId="77777777" w:rsidR="00534FBA" w:rsidRPr="00534FBA" w:rsidRDefault="00534FBA" w:rsidP="00534FBA">
      <w:pPr>
        <w:jc w:val="both"/>
        <w:rPr>
          <w:rFonts w:ascii="Calibri" w:hAnsi="Calibri" w:cs="Calibri"/>
          <w:b/>
          <w:bCs/>
          <w:sz w:val="24"/>
          <w:szCs w:val="24"/>
        </w:rPr>
      </w:pPr>
    </w:p>
    <w:p w14:paraId="21757500" w14:textId="77777777" w:rsidR="00791490" w:rsidRPr="00534FBA" w:rsidRDefault="00791490" w:rsidP="006E6E9C">
      <w:pPr>
        <w:jc w:val="both"/>
        <w:rPr>
          <w:rFonts w:ascii="Calibri" w:hAnsi="Calibri" w:cs="Calibri"/>
          <w:b/>
          <w:bCs/>
          <w:sz w:val="24"/>
          <w:szCs w:val="24"/>
        </w:rPr>
      </w:pPr>
    </w:p>
    <w:p w14:paraId="1EA04BCC" w14:textId="77777777" w:rsidR="00791490" w:rsidRPr="00534FBA" w:rsidRDefault="00791490" w:rsidP="006E6E9C">
      <w:pPr>
        <w:jc w:val="both"/>
        <w:rPr>
          <w:rFonts w:ascii="Calibri" w:hAnsi="Calibri" w:cs="Calibri"/>
          <w:b/>
          <w:bCs/>
          <w:sz w:val="24"/>
          <w:szCs w:val="24"/>
        </w:rPr>
      </w:pPr>
    </w:p>
    <w:p w14:paraId="40B4A4BF" w14:textId="7D81CC58" w:rsidR="00791490" w:rsidRPr="00534FBA" w:rsidRDefault="00791490" w:rsidP="006E6E9C">
      <w:pPr>
        <w:jc w:val="both"/>
        <w:rPr>
          <w:rFonts w:ascii="Calibri" w:hAnsi="Calibri" w:cs="Calibri"/>
          <w:sz w:val="24"/>
          <w:szCs w:val="24"/>
        </w:rPr>
      </w:pPr>
      <w:r w:rsidRPr="00534FBA">
        <w:rPr>
          <w:rFonts w:ascii="Calibri" w:hAnsi="Calibri" w:cs="Calibri"/>
          <w:b/>
          <w:bCs/>
          <w:sz w:val="24"/>
          <w:szCs w:val="24"/>
        </w:rPr>
        <w:t>Nota:</w:t>
      </w:r>
      <w:r w:rsidRPr="00534FBA">
        <w:rPr>
          <w:rFonts w:ascii="Calibri" w:hAnsi="Calibri" w:cs="Calibri"/>
          <w:sz w:val="24"/>
          <w:szCs w:val="24"/>
        </w:rPr>
        <w:t> La evaluación de este plan de negocios se realiza por expertos en evaluación de planes de negocios (humanos) con asistencia de inteligencia artificial (IA) </w:t>
      </w:r>
    </w:p>
    <w:p w14:paraId="041E7525" w14:textId="77777777" w:rsidR="00283F75" w:rsidRPr="00534FBA" w:rsidRDefault="00283F75" w:rsidP="002100C1">
      <w:pPr>
        <w:jc w:val="both"/>
        <w:rPr>
          <w:rFonts w:ascii="Calibri" w:hAnsi="Calibri" w:cs="Calibri"/>
          <w:sz w:val="24"/>
          <w:szCs w:val="24"/>
        </w:rPr>
      </w:pPr>
    </w:p>
    <w:sectPr w:rsidR="00283F75" w:rsidRPr="00534FBA" w:rsidSect="009A5FCD">
      <w:headerReference w:type="default" r:id="rId11"/>
      <w:footerReference w:type="default" r:id="rId12"/>
      <w:headerReference w:type="first" r:id="rId13"/>
      <w:footerReference w:type="first" r:id="rId14"/>
      <w:pgSz w:w="12240" w:h="15840"/>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53AC95" w14:textId="77777777" w:rsidR="00F24DB9" w:rsidRDefault="00F24DB9">
      <w:pPr>
        <w:spacing w:after="0" w:line="240" w:lineRule="auto"/>
      </w:pPr>
      <w:r>
        <w:separator/>
      </w:r>
    </w:p>
  </w:endnote>
  <w:endnote w:type="continuationSeparator" w:id="0">
    <w:p w14:paraId="71B0DA18" w14:textId="77777777" w:rsidR="00F24DB9" w:rsidRDefault="00F24DB9">
      <w:pPr>
        <w:spacing w:after="0" w:line="240" w:lineRule="auto"/>
      </w:pPr>
      <w:r>
        <w:continuationSeparator/>
      </w:r>
    </w:p>
  </w:endnote>
  <w:endnote w:type="continuationNotice" w:id="1">
    <w:p w14:paraId="60D3FA12" w14:textId="77777777" w:rsidR="00F24DB9" w:rsidRDefault="00F24DB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28B51" w14:textId="77777777" w:rsidR="00AD6505" w:rsidRPr="00B24CD6" w:rsidRDefault="00AA3D11">
    <w:pPr>
      <w:pStyle w:val="Piedepgina"/>
      <w:jc w:val="right"/>
      <w:rPr>
        <w:rFonts w:ascii="Calibri" w:hAnsi="Calibri" w:cs="Calibri"/>
        <w:sz w:val="20"/>
        <w:szCs w:val="20"/>
      </w:rPr>
    </w:pPr>
    <w:r w:rsidRPr="00B24CD6">
      <w:rPr>
        <w:rFonts w:ascii="Calibri" w:hAnsi="Calibri" w:cs="Calibri"/>
        <w:sz w:val="20"/>
        <w:szCs w:val="20"/>
      </w:rPr>
      <w:fldChar w:fldCharType="begin"/>
    </w:r>
    <w:r w:rsidRPr="00B24CD6">
      <w:rPr>
        <w:rFonts w:ascii="Calibri" w:hAnsi="Calibri" w:cs="Calibri"/>
        <w:sz w:val="20"/>
        <w:szCs w:val="20"/>
      </w:rPr>
      <w:instrText>PAGE   \* MERGEFORMAT</w:instrText>
    </w:r>
    <w:r w:rsidRPr="00B24CD6">
      <w:rPr>
        <w:rFonts w:ascii="Calibri" w:hAnsi="Calibri" w:cs="Calibri"/>
        <w:sz w:val="20"/>
        <w:szCs w:val="20"/>
      </w:rPr>
      <w:fldChar w:fldCharType="separate"/>
    </w:r>
    <w:r w:rsidRPr="00B24CD6">
      <w:rPr>
        <w:rFonts w:ascii="Calibri" w:hAnsi="Calibri" w:cs="Calibri"/>
        <w:sz w:val="20"/>
        <w:szCs w:val="20"/>
        <w:lang w:val="es-ES"/>
      </w:rPr>
      <w:t>2</w:t>
    </w:r>
    <w:r w:rsidRPr="00B24CD6">
      <w:rPr>
        <w:rFonts w:ascii="Calibri" w:hAnsi="Calibri" w:cs="Calibri"/>
        <w:sz w:val="20"/>
        <w:szCs w:val="20"/>
      </w:rPr>
      <w:fldChar w:fldCharType="end"/>
    </w:r>
  </w:p>
  <w:p w14:paraId="04C784E3" w14:textId="77777777" w:rsidR="00AD6505" w:rsidRDefault="00AD6505">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40762208"/>
      <w:docPartObj>
        <w:docPartGallery w:val="Page Numbers (Bottom of Page)"/>
        <w:docPartUnique/>
      </w:docPartObj>
    </w:sdtPr>
    <w:sdtEndPr>
      <w:rPr>
        <w:rFonts w:ascii="Calibri" w:hAnsi="Calibri" w:cs="Calibri"/>
        <w:sz w:val="20"/>
        <w:szCs w:val="20"/>
      </w:rPr>
    </w:sdtEndPr>
    <w:sdtContent>
      <w:p w14:paraId="758996B7" w14:textId="3D1C4A7F" w:rsidR="005A771B" w:rsidRPr="005A771B" w:rsidRDefault="005A771B">
        <w:pPr>
          <w:pStyle w:val="Piedepgina"/>
          <w:jc w:val="right"/>
          <w:rPr>
            <w:rFonts w:ascii="Calibri" w:hAnsi="Calibri" w:cs="Calibri"/>
            <w:sz w:val="20"/>
            <w:szCs w:val="20"/>
          </w:rPr>
        </w:pPr>
        <w:r w:rsidRPr="005A771B">
          <w:rPr>
            <w:rFonts w:ascii="Calibri" w:hAnsi="Calibri" w:cs="Calibri"/>
            <w:sz w:val="20"/>
            <w:szCs w:val="20"/>
          </w:rPr>
          <w:fldChar w:fldCharType="begin"/>
        </w:r>
        <w:r w:rsidRPr="005A771B">
          <w:rPr>
            <w:rFonts w:ascii="Calibri" w:hAnsi="Calibri" w:cs="Calibri"/>
            <w:sz w:val="20"/>
            <w:szCs w:val="20"/>
          </w:rPr>
          <w:instrText>PAGE   \* MERGEFORMAT</w:instrText>
        </w:r>
        <w:r w:rsidRPr="005A771B">
          <w:rPr>
            <w:rFonts w:ascii="Calibri" w:hAnsi="Calibri" w:cs="Calibri"/>
            <w:sz w:val="20"/>
            <w:szCs w:val="20"/>
          </w:rPr>
          <w:fldChar w:fldCharType="separate"/>
        </w:r>
        <w:r w:rsidRPr="005A771B">
          <w:rPr>
            <w:rFonts w:ascii="Calibri" w:hAnsi="Calibri" w:cs="Calibri"/>
            <w:sz w:val="20"/>
            <w:szCs w:val="20"/>
            <w:lang w:val="es-ES"/>
          </w:rPr>
          <w:t>2</w:t>
        </w:r>
        <w:r w:rsidRPr="005A771B">
          <w:rPr>
            <w:rFonts w:ascii="Calibri" w:hAnsi="Calibri" w:cs="Calibri"/>
            <w:sz w:val="20"/>
            <w:szCs w:val="20"/>
          </w:rPr>
          <w:fldChar w:fldCharType="end"/>
        </w:r>
      </w:p>
    </w:sdtContent>
  </w:sdt>
  <w:p w14:paraId="3032268A" w14:textId="77777777" w:rsidR="00AD6505" w:rsidRDefault="00AD6505">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81030F" w14:textId="77777777" w:rsidR="00F24DB9" w:rsidRDefault="00F24DB9">
      <w:pPr>
        <w:spacing w:after="0" w:line="240" w:lineRule="auto"/>
      </w:pPr>
      <w:r>
        <w:separator/>
      </w:r>
    </w:p>
  </w:footnote>
  <w:footnote w:type="continuationSeparator" w:id="0">
    <w:p w14:paraId="26309D03" w14:textId="77777777" w:rsidR="00F24DB9" w:rsidRDefault="00F24DB9">
      <w:pPr>
        <w:spacing w:after="0" w:line="240" w:lineRule="auto"/>
      </w:pPr>
      <w:r>
        <w:continuationSeparator/>
      </w:r>
    </w:p>
  </w:footnote>
  <w:footnote w:type="continuationNotice" w:id="1">
    <w:p w14:paraId="663FB83C" w14:textId="77777777" w:rsidR="00F24DB9" w:rsidRDefault="00F24DB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1C295" w14:textId="77777777" w:rsidR="00AD6505" w:rsidRDefault="00AD6505" w:rsidP="00B24CD6">
    <w:pPr>
      <w:pStyle w:val="Encabezado"/>
      <w:jc w:val="center"/>
    </w:pPr>
  </w:p>
  <w:p w14:paraId="7912C03E" w14:textId="2B3F2B51" w:rsidR="00AD6505" w:rsidRDefault="009A5FCD" w:rsidP="00B24CD6">
    <w:pPr>
      <w:pStyle w:val="Encabezado"/>
      <w:jc w:val="right"/>
    </w:pPr>
    <w:r w:rsidRPr="00423492">
      <w:rPr>
        <w:noProof/>
      </w:rPr>
      <w:drawing>
        <wp:inline distT="0" distB="0" distL="0" distR="0" wp14:anchorId="1F08EEC9" wp14:editId="08A48997">
          <wp:extent cx="1993900" cy="527050"/>
          <wp:effectExtent l="0" t="0" r="0" b="0"/>
          <wp:docPr id="159773428"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93900" cy="52705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90E3B0" w14:textId="6A058E51" w:rsidR="00AD6505" w:rsidRDefault="009A5FCD" w:rsidP="00B24CD6">
    <w:pPr>
      <w:pStyle w:val="Encabezado"/>
      <w:jc w:val="center"/>
    </w:pPr>
    <w:r w:rsidRPr="00423492">
      <w:rPr>
        <w:noProof/>
      </w:rPr>
      <w:drawing>
        <wp:inline distT="0" distB="0" distL="0" distR="0" wp14:anchorId="34BD480C" wp14:editId="55F318A6">
          <wp:extent cx="4578350" cy="1206500"/>
          <wp:effectExtent l="0" t="0" r="0" b="0"/>
          <wp:docPr id="2034444267"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8350" cy="1206500"/>
                  </a:xfrm>
                  <a:prstGeom prst="rect">
                    <a:avLst/>
                  </a:prstGeom>
                  <a:noFill/>
                  <a:ln>
                    <a:noFill/>
                  </a:ln>
                </pic:spPr>
              </pic:pic>
            </a:graphicData>
          </a:graphic>
        </wp:inline>
      </w:drawing>
    </w:r>
  </w:p>
  <w:p w14:paraId="5E7BD03F" w14:textId="77777777" w:rsidR="00AD6505" w:rsidRDefault="00AD6505" w:rsidP="00B24CD6">
    <w:pPr>
      <w:pStyle w:val="Encabezado"/>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F48DD"/>
    <w:multiLevelType w:val="hybridMultilevel"/>
    <w:tmpl w:val="08BC947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89860AF"/>
    <w:multiLevelType w:val="hybridMultilevel"/>
    <w:tmpl w:val="F43C23A6"/>
    <w:lvl w:ilvl="0" w:tplc="901C2BEA">
      <w:numFmt w:val="bullet"/>
      <w:lvlText w:val=""/>
      <w:lvlJc w:val="left"/>
      <w:pPr>
        <w:ind w:left="720" w:hanging="360"/>
      </w:pPr>
      <w:rPr>
        <w:rFonts w:ascii="Calibri" w:eastAsiaTheme="minorHAns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0A9766D3"/>
    <w:multiLevelType w:val="hybridMultilevel"/>
    <w:tmpl w:val="DB889BAC"/>
    <w:lvl w:ilvl="0" w:tplc="EF3C6728">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B9E5020"/>
    <w:multiLevelType w:val="hybridMultilevel"/>
    <w:tmpl w:val="96E42EBC"/>
    <w:lvl w:ilvl="0" w:tplc="C3C01156">
      <w:numFmt w:val="bullet"/>
      <w:lvlText w:val=""/>
      <w:lvlJc w:val="left"/>
      <w:pPr>
        <w:ind w:left="720" w:hanging="360"/>
      </w:pPr>
      <w:rPr>
        <w:rFonts w:ascii="Calibri" w:eastAsiaTheme="minorHAns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126E3272"/>
    <w:multiLevelType w:val="hybridMultilevel"/>
    <w:tmpl w:val="401257A2"/>
    <w:lvl w:ilvl="0" w:tplc="820693D0">
      <w:numFmt w:val="bullet"/>
      <w:lvlText w:val=""/>
      <w:lvlJc w:val="left"/>
      <w:pPr>
        <w:ind w:left="720" w:hanging="360"/>
      </w:pPr>
      <w:rPr>
        <w:rFonts w:ascii="Calibri" w:eastAsiaTheme="minorHAns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16945297"/>
    <w:multiLevelType w:val="multilevel"/>
    <w:tmpl w:val="7F4882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8510744"/>
    <w:multiLevelType w:val="hybridMultilevel"/>
    <w:tmpl w:val="C100A73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1B153BD5"/>
    <w:multiLevelType w:val="hybridMultilevel"/>
    <w:tmpl w:val="414A230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1D0637C4"/>
    <w:multiLevelType w:val="hybridMultilevel"/>
    <w:tmpl w:val="74101DE6"/>
    <w:lvl w:ilvl="0" w:tplc="C3ECBA08">
      <w:numFmt w:val="bullet"/>
      <w:lvlText w:val=""/>
      <w:lvlJc w:val="left"/>
      <w:pPr>
        <w:ind w:left="720" w:hanging="360"/>
      </w:pPr>
      <w:rPr>
        <w:rFonts w:ascii="Calibri" w:eastAsiaTheme="minorHAns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242D7CFD"/>
    <w:multiLevelType w:val="hybridMultilevel"/>
    <w:tmpl w:val="6A220B86"/>
    <w:lvl w:ilvl="0" w:tplc="D52A3B12">
      <w:numFmt w:val="bullet"/>
      <w:lvlText w:val=""/>
      <w:lvlJc w:val="left"/>
      <w:pPr>
        <w:ind w:left="720" w:hanging="360"/>
      </w:pPr>
      <w:rPr>
        <w:rFonts w:ascii="Calibri" w:eastAsiaTheme="minorHAns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25BE1235"/>
    <w:multiLevelType w:val="multilevel"/>
    <w:tmpl w:val="4DE49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96F3B2E"/>
    <w:multiLevelType w:val="hybridMultilevel"/>
    <w:tmpl w:val="04D4A19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2AC90CCC"/>
    <w:multiLevelType w:val="multilevel"/>
    <w:tmpl w:val="650CDC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F3009EA"/>
    <w:multiLevelType w:val="hybridMultilevel"/>
    <w:tmpl w:val="F420FFA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325C30B4"/>
    <w:multiLevelType w:val="multilevel"/>
    <w:tmpl w:val="68B2F2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D2F7BB0"/>
    <w:multiLevelType w:val="multilevel"/>
    <w:tmpl w:val="DD7EB6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9B203BF"/>
    <w:multiLevelType w:val="multilevel"/>
    <w:tmpl w:val="C6926D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D422D66"/>
    <w:multiLevelType w:val="hybridMultilevel"/>
    <w:tmpl w:val="C4FE00F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5064455E"/>
    <w:multiLevelType w:val="hybridMultilevel"/>
    <w:tmpl w:val="CBF4F21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5C143999"/>
    <w:multiLevelType w:val="hybridMultilevel"/>
    <w:tmpl w:val="E4D0B678"/>
    <w:lvl w:ilvl="0" w:tplc="2B420B96">
      <w:numFmt w:val="bullet"/>
      <w:lvlText w:val=""/>
      <w:lvlJc w:val="left"/>
      <w:pPr>
        <w:ind w:left="720" w:hanging="360"/>
      </w:pPr>
      <w:rPr>
        <w:rFonts w:ascii="Calibri" w:eastAsiaTheme="minorHAns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5ED25B77"/>
    <w:multiLevelType w:val="hybridMultilevel"/>
    <w:tmpl w:val="3E62890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6B753C01"/>
    <w:multiLevelType w:val="multilevel"/>
    <w:tmpl w:val="60FC22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1AC10BE"/>
    <w:multiLevelType w:val="multilevel"/>
    <w:tmpl w:val="D83AC5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45E11E8"/>
    <w:multiLevelType w:val="hybridMultilevel"/>
    <w:tmpl w:val="2F786D8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7C27484E"/>
    <w:multiLevelType w:val="hybridMultilevel"/>
    <w:tmpl w:val="167AC1E2"/>
    <w:lvl w:ilvl="0" w:tplc="75245646">
      <w:numFmt w:val="bullet"/>
      <w:lvlText w:val=""/>
      <w:lvlJc w:val="left"/>
      <w:pPr>
        <w:ind w:left="720" w:hanging="360"/>
      </w:pPr>
      <w:rPr>
        <w:rFonts w:ascii="Calibri" w:eastAsiaTheme="minorHAns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7E9851F4"/>
    <w:multiLevelType w:val="hybridMultilevel"/>
    <w:tmpl w:val="694855EC"/>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num w:numId="1">
    <w:abstractNumId w:val="15"/>
  </w:num>
  <w:num w:numId="2">
    <w:abstractNumId w:val="14"/>
  </w:num>
  <w:num w:numId="3">
    <w:abstractNumId w:val="12"/>
  </w:num>
  <w:num w:numId="4">
    <w:abstractNumId w:val="10"/>
  </w:num>
  <w:num w:numId="5">
    <w:abstractNumId w:val="0"/>
  </w:num>
  <w:num w:numId="6">
    <w:abstractNumId w:val="4"/>
  </w:num>
  <w:num w:numId="7">
    <w:abstractNumId w:val="23"/>
  </w:num>
  <w:num w:numId="8">
    <w:abstractNumId w:val="19"/>
  </w:num>
  <w:num w:numId="9">
    <w:abstractNumId w:val="7"/>
  </w:num>
  <w:num w:numId="10">
    <w:abstractNumId w:val="8"/>
  </w:num>
  <w:num w:numId="11">
    <w:abstractNumId w:val="17"/>
  </w:num>
  <w:num w:numId="12">
    <w:abstractNumId w:val="20"/>
  </w:num>
  <w:num w:numId="13">
    <w:abstractNumId w:val="9"/>
  </w:num>
  <w:num w:numId="14">
    <w:abstractNumId w:val="13"/>
  </w:num>
  <w:num w:numId="15">
    <w:abstractNumId w:val="24"/>
  </w:num>
  <w:num w:numId="16">
    <w:abstractNumId w:val="11"/>
  </w:num>
  <w:num w:numId="17">
    <w:abstractNumId w:val="1"/>
  </w:num>
  <w:num w:numId="18">
    <w:abstractNumId w:val="18"/>
  </w:num>
  <w:num w:numId="19">
    <w:abstractNumId w:val="3"/>
  </w:num>
  <w:num w:numId="20">
    <w:abstractNumId w:val="6"/>
  </w:num>
  <w:num w:numId="21">
    <w:abstractNumId w:val="21"/>
  </w:num>
  <w:num w:numId="22">
    <w:abstractNumId w:val="5"/>
  </w:num>
  <w:num w:numId="23">
    <w:abstractNumId w:val="22"/>
  </w:num>
  <w:num w:numId="24">
    <w:abstractNumId w:val="2"/>
  </w:num>
  <w:num w:numId="25">
    <w:abstractNumId w:val="16"/>
  </w:num>
  <w:num w:numId="26">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81"/>
  <w:proofState w:spelling="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79EC"/>
    <w:rsid w:val="00003196"/>
    <w:rsid w:val="00003D86"/>
    <w:rsid w:val="000165B6"/>
    <w:rsid w:val="0003038C"/>
    <w:rsid w:val="00042F52"/>
    <w:rsid w:val="000502EB"/>
    <w:rsid w:val="0006173D"/>
    <w:rsid w:val="0006343E"/>
    <w:rsid w:val="0007606D"/>
    <w:rsid w:val="000B2DAA"/>
    <w:rsid w:val="000B37F6"/>
    <w:rsid w:val="000B5C21"/>
    <w:rsid w:val="000D12E5"/>
    <w:rsid w:val="000E3D89"/>
    <w:rsid w:val="000F2B28"/>
    <w:rsid w:val="00131AA9"/>
    <w:rsid w:val="001346DD"/>
    <w:rsid w:val="00150657"/>
    <w:rsid w:val="00165BF5"/>
    <w:rsid w:val="00165FDE"/>
    <w:rsid w:val="001707F6"/>
    <w:rsid w:val="00173755"/>
    <w:rsid w:val="00181427"/>
    <w:rsid w:val="001853BC"/>
    <w:rsid w:val="00195AD6"/>
    <w:rsid w:val="001A7EB7"/>
    <w:rsid w:val="001D229C"/>
    <w:rsid w:val="001F6409"/>
    <w:rsid w:val="002100C1"/>
    <w:rsid w:val="0023306B"/>
    <w:rsid w:val="0023616C"/>
    <w:rsid w:val="00236B78"/>
    <w:rsid w:val="002401A1"/>
    <w:rsid w:val="0024775B"/>
    <w:rsid w:val="00262FF2"/>
    <w:rsid w:val="00283F75"/>
    <w:rsid w:val="00285F90"/>
    <w:rsid w:val="002A769F"/>
    <w:rsid w:val="002B70C2"/>
    <w:rsid w:val="002B7C6E"/>
    <w:rsid w:val="002C471F"/>
    <w:rsid w:val="002D292F"/>
    <w:rsid w:val="002E1BA9"/>
    <w:rsid w:val="002F3A6E"/>
    <w:rsid w:val="00310460"/>
    <w:rsid w:val="00310C55"/>
    <w:rsid w:val="00313BD5"/>
    <w:rsid w:val="00316B77"/>
    <w:rsid w:val="00324DA7"/>
    <w:rsid w:val="00340CA4"/>
    <w:rsid w:val="00345C7D"/>
    <w:rsid w:val="003474F9"/>
    <w:rsid w:val="00370260"/>
    <w:rsid w:val="00381261"/>
    <w:rsid w:val="003828D7"/>
    <w:rsid w:val="00393569"/>
    <w:rsid w:val="003A7635"/>
    <w:rsid w:val="003B039F"/>
    <w:rsid w:val="003E79EC"/>
    <w:rsid w:val="003F6C47"/>
    <w:rsid w:val="00416D48"/>
    <w:rsid w:val="00440F5B"/>
    <w:rsid w:val="004B06CA"/>
    <w:rsid w:val="004B078E"/>
    <w:rsid w:val="004B1476"/>
    <w:rsid w:val="004B1D36"/>
    <w:rsid w:val="004B3300"/>
    <w:rsid w:val="004E5878"/>
    <w:rsid w:val="004E6A20"/>
    <w:rsid w:val="004F348A"/>
    <w:rsid w:val="00534FBA"/>
    <w:rsid w:val="005401FD"/>
    <w:rsid w:val="00562120"/>
    <w:rsid w:val="005666E3"/>
    <w:rsid w:val="0056775F"/>
    <w:rsid w:val="005A771B"/>
    <w:rsid w:val="005B35CA"/>
    <w:rsid w:val="005B65CC"/>
    <w:rsid w:val="005D5C47"/>
    <w:rsid w:val="00605D2C"/>
    <w:rsid w:val="006118DB"/>
    <w:rsid w:val="006243C1"/>
    <w:rsid w:val="006254FE"/>
    <w:rsid w:val="00651454"/>
    <w:rsid w:val="00672721"/>
    <w:rsid w:val="00677AA9"/>
    <w:rsid w:val="00685E08"/>
    <w:rsid w:val="006B0D62"/>
    <w:rsid w:val="006C26AA"/>
    <w:rsid w:val="006C30B0"/>
    <w:rsid w:val="006C5224"/>
    <w:rsid w:val="006C5276"/>
    <w:rsid w:val="006E66F3"/>
    <w:rsid w:val="006E6E9C"/>
    <w:rsid w:val="006F7471"/>
    <w:rsid w:val="007107B7"/>
    <w:rsid w:val="007160E2"/>
    <w:rsid w:val="0072127B"/>
    <w:rsid w:val="00760D3C"/>
    <w:rsid w:val="00771D55"/>
    <w:rsid w:val="00776983"/>
    <w:rsid w:val="007822B4"/>
    <w:rsid w:val="00786E25"/>
    <w:rsid w:val="007907C1"/>
    <w:rsid w:val="00791490"/>
    <w:rsid w:val="00792679"/>
    <w:rsid w:val="00794062"/>
    <w:rsid w:val="00797799"/>
    <w:rsid w:val="007A11FB"/>
    <w:rsid w:val="007B2417"/>
    <w:rsid w:val="007B59EB"/>
    <w:rsid w:val="007B77B2"/>
    <w:rsid w:val="007E2697"/>
    <w:rsid w:val="00827ECB"/>
    <w:rsid w:val="0085508B"/>
    <w:rsid w:val="00862E8B"/>
    <w:rsid w:val="00873009"/>
    <w:rsid w:val="008751E6"/>
    <w:rsid w:val="00880909"/>
    <w:rsid w:val="00883653"/>
    <w:rsid w:val="008B634A"/>
    <w:rsid w:val="008C1575"/>
    <w:rsid w:val="008C7AB8"/>
    <w:rsid w:val="008D39B6"/>
    <w:rsid w:val="008D51B7"/>
    <w:rsid w:val="008E0B1C"/>
    <w:rsid w:val="008E4219"/>
    <w:rsid w:val="008F60DB"/>
    <w:rsid w:val="009029CA"/>
    <w:rsid w:val="00935FBE"/>
    <w:rsid w:val="00950094"/>
    <w:rsid w:val="0095595A"/>
    <w:rsid w:val="00961785"/>
    <w:rsid w:val="009A299A"/>
    <w:rsid w:val="009A5FCD"/>
    <w:rsid w:val="009C0328"/>
    <w:rsid w:val="009C06AC"/>
    <w:rsid w:val="009F415C"/>
    <w:rsid w:val="00A01688"/>
    <w:rsid w:val="00A055F6"/>
    <w:rsid w:val="00A252C2"/>
    <w:rsid w:val="00A3176C"/>
    <w:rsid w:val="00A37DC3"/>
    <w:rsid w:val="00A57BD0"/>
    <w:rsid w:val="00A708E7"/>
    <w:rsid w:val="00A82334"/>
    <w:rsid w:val="00AA3D11"/>
    <w:rsid w:val="00AD6505"/>
    <w:rsid w:val="00AE5E0C"/>
    <w:rsid w:val="00AE5F2A"/>
    <w:rsid w:val="00B034AE"/>
    <w:rsid w:val="00B10E8B"/>
    <w:rsid w:val="00B12AF2"/>
    <w:rsid w:val="00B158AD"/>
    <w:rsid w:val="00B471B8"/>
    <w:rsid w:val="00B61F38"/>
    <w:rsid w:val="00B671E0"/>
    <w:rsid w:val="00B704D4"/>
    <w:rsid w:val="00B93F1C"/>
    <w:rsid w:val="00B97E07"/>
    <w:rsid w:val="00BB06B2"/>
    <w:rsid w:val="00BB66A3"/>
    <w:rsid w:val="00BC30EC"/>
    <w:rsid w:val="00BC46A8"/>
    <w:rsid w:val="00BD2D7B"/>
    <w:rsid w:val="00BD7A8E"/>
    <w:rsid w:val="00BE0323"/>
    <w:rsid w:val="00BE791F"/>
    <w:rsid w:val="00C018BB"/>
    <w:rsid w:val="00C1173B"/>
    <w:rsid w:val="00C130C8"/>
    <w:rsid w:val="00C1467B"/>
    <w:rsid w:val="00C20B9A"/>
    <w:rsid w:val="00C267D9"/>
    <w:rsid w:val="00C274E3"/>
    <w:rsid w:val="00C32958"/>
    <w:rsid w:val="00C3449D"/>
    <w:rsid w:val="00C3481A"/>
    <w:rsid w:val="00C47CCC"/>
    <w:rsid w:val="00C70E0E"/>
    <w:rsid w:val="00C77D3A"/>
    <w:rsid w:val="00C80709"/>
    <w:rsid w:val="00CA0491"/>
    <w:rsid w:val="00CA2EE4"/>
    <w:rsid w:val="00CC19CF"/>
    <w:rsid w:val="00CC73F9"/>
    <w:rsid w:val="00CD0AAC"/>
    <w:rsid w:val="00CE648E"/>
    <w:rsid w:val="00CF0A39"/>
    <w:rsid w:val="00D067C5"/>
    <w:rsid w:val="00D231A2"/>
    <w:rsid w:val="00D30A98"/>
    <w:rsid w:val="00D44031"/>
    <w:rsid w:val="00D52F45"/>
    <w:rsid w:val="00D57953"/>
    <w:rsid w:val="00D6025B"/>
    <w:rsid w:val="00D70B1C"/>
    <w:rsid w:val="00D74B75"/>
    <w:rsid w:val="00D811CE"/>
    <w:rsid w:val="00DA74D2"/>
    <w:rsid w:val="00DB19AE"/>
    <w:rsid w:val="00DC628F"/>
    <w:rsid w:val="00DD009A"/>
    <w:rsid w:val="00E456E0"/>
    <w:rsid w:val="00E51E51"/>
    <w:rsid w:val="00E6555D"/>
    <w:rsid w:val="00E6775F"/>
    <w:rsid w:val="00E83023"/>
    <w:rsid w:val="00EE12D7"/>
    <w:rsid w:val="00F15F04"/>
    <w:rsid w:val="00F24DB9"/>
    <w:rsid w:val="00F30AC9"/>
    <w:rsid w:val="00F351D2"/>
    <w:rsid w:val="00F4287B"/>
    <w:rsid w:val="00F43631"/>
    <w:rsid w:val="00F666D9"/>
    <w:rsid w:val="00F67C35"/>
    <w:rsid w:val="00F833C9"/>
    <w:rsid w:val="00FC1316"/>
    <w:rsid w:val="00FC21B8"/>
    <w:rsid w:val="00FC52AB"/>
    <w:rsid w:val="00FD3232"/>
    <w:rsid w:val="00FE1876"/>
    <w:rsid w:val="00FE1B76"/>
    <w:rsid w:val="00FF2F4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D58975"/>
  <w15:chartTrackingRefBased/>
  <w15:docId w15:val="{A64051EE-A9E3-49E4-912D-5FFF9309D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3E79E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3E79E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3E79EC"/>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unhideWhenUsed/>
    <w:qFormat/>
    <w:rsid w:val="003E79EC"/>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3E79EC"/>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3E79EC"/>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3E79EC"/>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3E79EC"/>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3E79EC"/>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3E79EC"/>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3E79EC"/>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3E79EC"/>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rsid w:val="003E79EC"/>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3E79EC"/>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3E79EC"/>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3E79EC"/>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3E79EC"/>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3E79EC"/>
    <w:rPr>
      <w:rFonts w:eastAsiaTheme="majorEastAsia" w:cstheme="majorBidi"/>
      <w:color w:val="272727" w:themeColor="text1" w:themeTint="D8"/>
    </w:rPr>
  </w:style>
  <w:style w:type="paragraph" w:styleId="Ttulo">
    <w:name w:val="Title"/>
    <w:basedOn w:val="Normal"/>
    <w:next w:val="Normal"/>
    <w:link w:val="TtuloCar"/>
    <w:uiPriority w:val="10"/>
    <w:qFormat/>
    <w:rsid w:val="003E79E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3E79EC"/>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3E79EC"/>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3E79EC"/>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3E79EC"/>
    <w:pPr>
      <w:spacing w:before="160"/>
      <w:jc w:val="center"/>
    </w:pPr>
    <w:rPr>
      <w:i/>
      <w:iCs/>
      <w:color w:val="404040" w:themeColor="text1" w:themeTint="BF"/>
    </w:rPr>
  </w:style>
  <w:style w:type="character" w:customStyle="1" w:styleId="CitaCar">
    <w:name w:val="Cita Car"/>
    <w:basedOn w:val="Fuentedeprrafopredeter"/>
    <w:link w:val="Cita"/>
    <w:uiPriority w:val="29"/>
    <w:rsid w:val="003E79EC"/>
    <w:rPr>
      <w:i/>
      <w:iCs/>
      <w:color w:val="404040" w:themeColor="text1" w:themeTint="BF"/>
    </w:rPr>
  </w:style>
  <w:style w:type="paragraph" w:styleId="Prrafodelista">
    <w:name w:val="List Paragraph"/>
    <w:basedOn w:val="Normal"/>
    <w:uiPriority w:val="34"/>
    <w:qFormat/>
    <w:rsid w:val="003E79EC"/>
    <w:pPr>
      <w:ind w:left="720"/>
      <w:contextualSpacing/>
    </w:pPr>
  </w:style>
  <w:style w:type="character" w:styleId="nfasisintenso">
    <w:name w:val="Intense Emphasis"/>
    <w:basedOn w:val="Fuentedeprrafopredeter"/>
    <w:uiPriority w:val="21"/>
    <w:qFormat/>
    <w:rsid w:val="003E79EC"/>
    <w:rPr>
      <w:i/>
      <w:iCs/>
      <w:color w:val="0F4761" w:themeColor="accent1" w:themeShade="BF"/>
    </w:rPr>
  </w:style>
  <w:style w:type="paragraph" w:styleId="Citadestacada">
    <w:name w:val="Intense Quote"/>
    <w:basedOn w:val="Normal"/>
    <w:next w:val="Normal"/>
    <w:link w:val="CitadestacadaCar"/>
    <w:uiPriority w:val="30"/>
    <w:qFormat/>
    <w:rsid w:val="003E79E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3E79EC"/>
    <w:rPr>
      <w:i/>
      <w:iCs/>
      <w:color w:val="0F4761" w:themeColor="accent1" w:themeShade="BF"/>
    </w:rPr>
  </w:style>
  <w:style w:type="character" w:styleId="Referenciaintensa">
    <w:name w:val="Intense Reference"/>
    <w:basedOn w:val="Fuentedeprrafopredeter"/>
    <w:uiPriority w:val="32"/>
    <w:qFormat/>
    <w:rsid w:val="003E79EC"/>
    <w:rPr>
      <w:b/>
      <w:bCs/>
      <w:smallCaps/>
      <w:color w:val="0F4761" w:themeColor="accent1" w:themeShade="BF"/>
      <w:spacing w:val="5"/>
    </w:rPr>
  </w:style>
  <w:style w:type="paragraph" w:styleId="Encabezado">
    <w:name w:val="header"/>
    <w:basedOn w:val="Normal"/>
    <w:link w:val="EncabezadoCar"/>
    <w:uiPriority w:val="99"/>
    <w:unhideWhenUsed/>
    <w:rsid w:val="009A5FCD"/>
    <w:pPr>
      <w:tabs>
        <w:tab w:val="center" w:pos="4419"/>
        <w:tab w:val="right" w:pos="8838"/>
      </w:tabs>
      <w:spacing w:after="0" w:line="240" w:lineRule="auto"/>
    </w:pPr>
    <w:rPr>
      <w:rFonts w:eastAsia="Times New Roman" w:cs="Times New Roman"/>
      <w:sz w:val="24"/>
      <w:szCs w:val="24"/>
      <w14:ligatures w14:val="none"/>
    </w:rPr>
  </w:style>
  <w:style w:type="character" w:customStyle="1" w:styleId="EncabezadoCar">
    <w:name w:val="Encabezado Car"/>
    <w:basedOn w:val="Fuentedeprrafopredeter"/>
    <w:link w:val="Encabezado"/>
    <w:uiPriority w:val="99"/>
    <w:rsid w:val="009A5FCD"/>
    <w:rPr>
      <w:rFonts w:eastAsia="Times New Roman" w:cs="Times New Roman"/>
      <w:sz w:val="24"/>
      <w:szCs w:val="24"/>
      <w14:ligatures w14:val="none"/>
    </w:rPr>
  </w:style>
  <w:style w:type="paragraph" w:styleId="Piedepgina">
    <w:name w:val="footer"/>
    <w:basedOn w:val="Normal"/>
    <w:link w:val="PiedepginaCar"/>
    <w:uiPriority w:val="99"/>
    <w:unhideWhenUsed/>
    <w:rsid w:val="009A5FCD"/>
    <w:pPr>
      <w:tabs>
        <w:tab w:val="center" w:pos="4419"/>
        <w:tab w:val="right" w:pos="8838"/>
      </w:tabs>
      <w:spacing w:after="0" w:line="240" w:lineRule="auto"/>
    </w:pPr>
    <w:rPr>
      <w:rFonts w:eastAsia="Times New Roman" w:cs="Times New Roman"/>
      <w:sz w:val="24"/>
      <w:szCs w:val="24"/>
      <w14:ligatures w14:val="none"/>
    </w:rPr>
  </w:style>
  <w:style w:type="character" w:customStyle="1" w:styleId="PiedepginaCar">
    <w:name w:val="Pie de página Car"/>
    <w:basedOn w:val="Fuentedeprrafopredeter"/>
    <w:link w:val="Piedepgina"/>
    <w:uiPriority w:val="99"/>
    <w:rsid w:val="009A5FCD"/>
    <w:rPr>
      <w:rFonts w:eastAsia="Times New Roman" w:cs="Times New Roman"/>
      <w:sz w:val="24"/>
      <w:szCs w:val="24"/>
      <w14:ligatures w14:val="none"/>
    </w:rPr>
  </w:style>
  <w:style w:type="paragraph" w:styleId="NormalWeb">
    <w:name w:val="Normal (Web)"/>
    <w:basedOn w:val="Normal"/>
    <w:uiPriority w:val="99"/>
    <w:semiHidden/>
    <w:unhideWhenUsed/>
    <w:rsid w:val="00D44031"/>
    <w:pPr>
      <w:spacing w:before="100" w:beforeAutospacing="1" w:after="100" w:afterAutospacing="1" w:line="240" w:lineRule="auto"/>
    </w:pPr>
    <w:rPr>
      <w:rFonts w:ascii="Times New Roman" w:eastAsia="Times New Roman" w:hAnsi="Times New Roman" w:cs="Times New Roman"/>
      <w:kern w:val="0"/>
      <w:sz w:val="24"/>
      <w:szCs w:val="24"/>
      <w:lang w:eastAsia="es-CO"/>
      <w14:ligatures w14:val="none"/>
    </w:rPr>
  </w:style>
  <w:style w:type="character" w:styleId="Textoennegrita">
    <w:name w:val="Strong"/>
    <w:basedOn w:val="Fuentedeprrafopredeter"/>
    <w:uiPriority w:val="22"/>
    <w:qFormat/>
    <w:rsid w:val="00D4403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87193">
      <w:bodyDiv w:val="1"/>
      <w:marLeft w:val="0"/>
      <w:marRight w:val="0"/>
      <w:marTop w:val="0"/>
      <w:marBottom w:val="0"/>
      <w:divBdr>
        <w:top w:val="none" w:sz="0" w:space="0" w:color="auto"/>
        <w:left w:val="none" w:sz="0" w:space="0" w:color="auto"/>
        <w:bottom w:val="none" w:sz="0" w:space="0" w:color="auto"/>
        <w:right w:val="none" w:sz="0" w:space="0" w:color="auto"/>
      </w:divBdr>
    </w:div>
    <w:div w:id="22219129">
      <w:bodyDiv w:val="1"/>
      <w:marLeft w:val="0"/>
      <w:marRight w:val="0"/>
      <w:marTop w:val="0"/>
      <w:marBottom w:val="0"/>
      <w:divBdr>
        <w:top w:val="none" w:sz="0" w:space="0" w:color="auto"/>
        <w:left w:val="none" w:sz="0" w:space="0" w:color="auto"/>
        <w:bottom w:val="none" w:sz="0" w:space="0" w:color="auto"/>
        <w:right w:val="none" w:sz="0" w:space="0" w:color="auto"/>
      </w:divBdr>
      <w:divsChild>
        <w:div w:id="1266573792">
          <w:marLeft w:val="0"/>
          <w:marRight w:val="0"/>
          <w:marTop w:val="0"/>
          <w:marBottom w:val="0"/>
          <w:divBdr>
            <w:top w:val="none" w:sz="0" w:space="0" w:color="auto"/>
            <w:left w:val="none" w:sz="0" w:space="0" w:color="auto"/>
            <w:bottom w:val="none" w:sz="0" w:space="0" w:color="auto"/>
            <w:right w:val="none" w:sz="0" w:space="0" w:color="auto"/>
          </w:divBdr>
        </w:div>
      </w:divsChild>
    </w:div>
    <w:div w:id="46491646">
      <w:bodyDiv w:val="1"/>
      <w:marLeft w:val="0"/>
      <w:marRight w:val="0"/>
      <w:marTop w:val="0"/>
      <w:marBottom w:val="0"/>
      <w:divBdr>
        <w:top w:val="none" w:sz="0" w:space="0" w:color="auto"/>
        <w:left w:val="none" w:sz="0" w:space="0" w:color="auto"/>
        <w:bottom w:val="none" w:sz="0" w:space="0" w:color="auto"/>
        <w:right w:val="none" w:sz="0" w:space="0" w:color="auto"/>
      </w:divBdr>
      <w:divsChild>
        <w:div w:id="402484992">
          <w:marLeft w:val="0"/>
          <w:marRight w:val="0"/>
          <w:marTop w:val="0"/>
          <w:marBottom w:val="0"/>
          <w:divBdr>
            <w:top w:val="none" w:sz="0" w:space="0" w:color="auto"/>
            <w:left w:val="none" w:sz="0" w:space="0" w:color="auto"/>
            <w:bottom w:val="none" w:sz="0" w:space="0" w:color="auto"/>
            <w:right w:val="none" w:sz="0" w:space="0" w:color="auto"/>
          </w:divBdr>
        </w:div>
      </w:divsChild>
    </w:div>
    <w:div w:id="98065045">
      <w:bodyDiv w:val="1"/>
      <w:marLeft w:val="0"/>
      <w:marRight w:val="0"/>
      <w:marTop w:val="0"/>
      <w:marBottom w:val="0"/>
      <w:divBdr>
        <w:top w:val="none" w:sz="0" w:space="0" w:color="auto"/>
        <w:left w:val="none" w:sz="0" w:space="0" w:color="auto"/>
        <w:bottom w:val="none" w:sz="0" w:space="0" w:color="auto"/>
        <w:right w:val="none" w:sz="0" w:space="0" w:color="auto"/>
      </w:divBdr>
      <w:divsChild>
        <w:div w:id="1112091317">
          <w:marLeft w:val="0"/>
          <w:marRight w:val="0"/>
          <w:marTop w:val="0"/>
          <w:marBottom w:val="0"/>
          <w:divBdr>
            <w:top w:val="none" w:sz="0" w:space="0" w:color="auto"/>
            <w:left w:val="none" w:sz="0" w:space="0" w:color="auto"/>
            <w:bottom w:val="none" w:sz="0" w:space="0" w:color="auto"/>
            <w:right w:val="none" w:sz="0" w:space="0" w:color="auto"/>
          </w:divBdr>
        </w:div>
      </w:divsChild>
    </w:div>
    <w:div w:id="133570020">
      <w:bodyDiv w:val="1"/>
      <w:marLeft w:val="0"/>
      <w:marRight w:val="0"/>
      <w:marTop w:val="0"/>
      <w:marBottom w:val="0"/>
      <w:divBdr>
        <w:top w:val="none" w:sz="0" w:space="0" w:color="auto"/>
        <w:left w:val="none" w:sz="0" w:space="0" w:color="auto"/>
        <w:bottom w:val="none" w:sz="0" w:space="0" w:color="auto"/>
        <w:right w:val="none" w:sz="0" w:space="0" w:color="auto"/>
      </w:divBdr>
    </w:div>
    <w:div w:id="139661216">
      <w:bodyDiv w:val="1"/>
      <w:marLeft w:val="0"/>
      <w:marRight w:val="0"/>
      <w:marTop w:val="0"/>
      <w:marBottom w:val="0"/>
      <w:divBdr>
        <w:top w:val="none" w:sz="0" w:space="0" w:color="auto"/>
        <w:left w:val="none" w:sz="0" w:space="0" w:color="auto"/>
        <w:bottom w:val="none" w:sz="0" w:space="0" w:color="auto"/>
        <w:right w:val="none" w:sz="0" w:space="0" w:color="auto"/>
      </w:divBdr>
    </w:div>
    <w:div w:id="172498967">
      <w:bodyDiv w:val="1"/>
      <w:marLeft w:val="0"/>
      <w:marRight w:val="0"/>
      <w:marTop w:val="0"/>
      <w:marBottom w:val="0"/>
      <w:divBdr>
        <w:top w:val="none" w:sz="0" w:space="0" w:color="auto"/>
        <w:left w:val="none" w:sz="0" w:space="0" w:color="auto"/>
        <w:bottom w:val="none" w:sz="0" w:space="0" w:color="auto"/>
        <w:right w:val="none" w:sz="0" w:space="0" w:color="auto"/>
      </w:divBdr>
    </w:div>
    <w:div w:id="181093928">
      <w:bodyDiv w:val="1"/>
      <w:marLeft w:val="0"/>
      <w:marRight w:val="0"/>
      <w:marTop w:val="0"/>
      <w:marBottom w:val="0"/>
      <w:divBdr>
        <w:top w:val="none" w:sz="0" w:space="0" w:color="auto"/>
        <w:left w:val="none" w:sz="0" w:space="0" w:color="auto"/>
        <w:bottom w:val="none" w:sz="0" w:space="0" w:color="auto"/>
        <w:right w:val="none" w:sz="0" w:space="0" w:color="auto"/>
      </w:divBdr>
      <w:divsChild>
        <w:div w:id="2067221132">
          <w:marLeft w:val="0"/>
          <w:marRight w:val="0"/>
          <w:marTop w:val="0"/>
          <w:marBottom w:val="0"/>
          <w:divBdr>
            <w:top w:val="none" w:sz="0" w:space="0" w:color="auto"/>
            <w:left w:val="none" w:sz="0" w:space="0" w:color="auto"/>
            <w:bottom w:val="none" w:sz="0" w:space="0" w:color="auto"/>
            <w:right w:val="none" w:sz="0" w:space="0" w:color="auto"/>
          </w:divBdr>
        </w:div>
      </w:divsChild>
    </w:div>
    <w:div w:id="181671472">
      <w:bodyDiv w:val="1"/>
      <w:marLeft w:val="0"/>
      <w:marRight w:val="0"/>
      <w:marTop w:val="0"/>
      <w:marBottom w:val="0"/>
      <w:divBdr>
        <w:top w:val="none" w:sz="0" w:space="0" w:color="auto"/>
        <w:left w:val="none" w:sz="0" w:space="0" w:color="auto"/>
        <w:bottom w:val="none" w:sz="0" w:space="0" w:color="auto"/>
        <w:right w:val="none" w:sz="0" w:space="0" w:color="auto"/>
      </w:divBdr>
      <w:divsChild>
        <w:div w:id="747310224">
          <w:marLeft w:val="0"/>
          <w:marRight w:val="0"/>
          <w:marTop w:val="0"/>
          <w:marBottom w:val="0"/>
          <w:divBdr>
            <w:top w:val="none" w:sz="0" w:space="0" w:color="auto"/>
            <w:left w:val="none" w:sz="0" w:space="0" w:color="auto"/>
            <w:bottom w:val="none" w:sz="0" w:space="0" w:color="auto"/>
            <w:right w:val="none" w:sz="0" w:space="0" w:color="auto"/>
          </w:divBdr>
        </w:div>
      </w:divsChild>
    </w:div>
    <w:div w:id="197932542">
      <w:bodyDiv w:val="1"/>
      <w:marLeft w:val="0"/>
      <w:marRight w:val="0"/>
      <w:marTop w:val="0"/>
      <w:marBottom w:val="0"/>
      <w:divBdr>
        <w:top w:val="none" w:sz="0" w:space="0" w:color="auto"/>
        <w:left w:val="none" w:sz="0" w:space="0" w:color="auto"/>
        <w:bottom w:val="none" w:sz="0" w:space="0" w:color="auto"/>
        <w:right w:val="none" w:sz="0" w:space="0" w:color="auto"/>
      </w:divBdr>
    </w:div>
    <w:div w:id="225337521">
      <w:bodyDiv w:val="1"/>
      <w:marLeft w:val="0"/>
      <w:marRight w:val="0"/>
      <w:marTop w:val="0"/>
      <w:marBottom w:val="0"/>
      <w:divBdr>
        <w:top w:val="none" w:sz="0" w:space="0" w:color="auto"/>
        <w:left w:val="none" w:sz="0" w:space="0" w:color="auto"/>
        <w:bottom w:val="none" w:sz="0" w:space="0" w:color="auto"/>
        <w:right w:val="none" w:sz="0" w:space="0" w:color="auto"/>
      </w:divBdr>
      <w:divsChild>
        <w:div w:id="945381410">
          <w:marLeft w:val="0"/>
          <w:marRight w:val="0"/>
          <w:marTop w:val="0"/>
          <w:marBottom w:val="0"/>
          <w:divBdr>
            <w:top w:val="none" w:sz="0" w:space="0" w:color="auto"/>
            <w:left w:val="none" w:sz="0" w:space="0" w:color="auto"/>
            <w:bottom w:val="none" w:sz="0" w:space="0" w:color="auto"/>
            <w:right w:val="none" w:sz="0" w:space="0" w:color="auto"/>
          </w:divBdr>
        </w:div>
      </w:divsChild>
    </w:div>
    <w:div w:id="242760337">
      <w:bodyDiv w:val="1"/>
      <w:marLeft w:val="0"/>
      <w:marRight w:val="0"/>
      <w:marTop w:val="0"/>
      <w:marBottom w:val="0"/>
      <w:divBdr>
        <w:top w:val="none" w:sz="0" w:space="0" w:color="auto"/>
        <w:left w:val="none" w:sz="0" w:space="0" w:color="auto"/>
        <w:bottom w:val="none" w:sz="0" w:space="0" w:color="auto"/>
        <w:right w:val="none" w:sz="0" w:space="0" w:color="auto"/>
      </w:divBdr>
    </w:div>
    <w:div w:id="292058766">
      <w:bodyDiv w:val="1"/>
      <w:marLeft w:val="0"/>
      <w:marRight w:val="0"/>
      <w:marTop w:val="0"/>
      <w:marBottom w:val="0"/>
      <w:divBdr>
        <w:top w:val="none" w:sz="0" w:space="0" w:color="auto"/>
        <w:left w:val="none" w:sz="0" w:space="0" w:color="auto"/>
        <w:bottom w:val="none" w:sz="0" w:space="0" w:color="auto"/>
        <w:right w:val="none" w:sz="0" w:space="0" w:color="auto"/>
      </w:divBdr>
    </w:div>
    <w:div w:id="293486945">
      <w:bodyDiv w:val="1"/>
      <w:marLeft w:val="0"/>
      <w:marRight w:val="0"/>
      <w:marTop w:val="0"/>
      <w:marBottom w:val="0"/>
      <w:divBdr>
        <w:top w:val="none" w:sz="0" w:space="0" w:color="auto"/>
        <w:left w:val="none" w:sz="0" w:space="0" w:color="auto"/>
        <w:bottom w:val="none" w:sz="0" w:space="0" w:color="auto"/>
        <w:right w:val="none" w:sz="0" w:space="0" w:color="auto"/>
      </w:divBdr>
      <w:divsChild>
        <w:div w:id="843324675">
          <w:marLeft w:val="0"/>
          <w:marRight w:val="0"/>
          <w:marTop w:val="0"/>
          <w:marBottom w:val="0"/>
          <w:divBdr>
            <w:top w:val="none" w:sz="0" w:space="0" w:color="auto"/>
            <w:left w:val="none" w:sz="0" w:space="0" w:color="auto"/>
            <w:bottom w:val="none" w:sz="0" w:space="0" w:color="auto"/>
            <w:right w:val="none" w:sz="0" w:space="0" w:color="auto"/>
          </w:divBdr>
        </w:div>
      </w:divsChild>
    </w:div>
    <w:div w:id="302464646">
      <w:bodyDiv w:val="1"/>
      <w:marLeft w:val="0"/>
      <w:marRight w:val="0"/>
      <w:marTop w:val="0"/>
      <w:marBottom w:val="0"/>
      <w:divBdr>
        <w:top w:val="none" w:sz="0" w:space="0" w:color="auto"/>
        <w:left w:val="none" w:sz="0" w:space="0" w:color="auto"/>
        <w:bottom w:val="none" w:sz="0" w:space="0" w:color="auto"/>
        <w:right w:val="none" w:sz="0" w:space="0" w:color="auto"/>
      </w:divBdr>
      <w:divsChild>
        <w:div w:id="676691640">
          <w:marLeft w:val="0"/>
          <w:marRight w:val="0"/>
          <w:marTop w:val="0"/>
          <w:marBottom w:val="0"/>
          <w:divBdr>
            <w:top w:val="none" w:sz="0" w:space="0" w:color="auto"/>
            <w:left w:val="none" w:sz="0" w:space="0" w:color="auto"/>
            <w:bottom w:val="none" w:sz="0" w:space="0" w:color="auto"/>
            <w:right w:val="none" w:sz="0" w:space="0" w:color="auto"/>
          </w:divBdr>
        </w:div>
      </w:divsChild>
    </w:div>
    <w:div w:id="303973059">
      <w:bodyDiv w:val="1"/>
      <w:marLeft w:val="0"/>
      <w:marRight w:val="0"/>
      <w:marTop w:val="0"/>
      <w:marBottom w:val="0"/>
      <w:divBdr>
        <w:top w:val="none" w:sz="0" w:space="0" w:color="auto"/>
        <w:left w:val="none" w:sz="0" w:space="0" w:color="auto"/>
        <w:bottom w:val="none" w:sz="0" w:space="0" w:color="auto"/>
        <w:right w:val="none" w:sz="0" w:space="0" w:color="auto"/>
      </w:divBdr>
      <w:divsChild>
        <w:div w:id="222984838">
          <w:marLeft w:val="0"/>
          <w:marRight w:val="0"/>
          <w:marTop w:val="0"/>
          <w:marBottom w:val="0"/>
          <w:divBdr>
            <w:top w:val="none" w:sz="0" w:space="0" w:color="auto"/>
            <w:left w:val="none" w:sz="0" w:space="0" w:color="auto"/>
            <w:bottom w:val="none" w:sz="0" w:space="0" w:color="auto"/>
            <w:right w:val="none" w:sz="0" w:space="0" w:color="auto"/>
          </w:divBdr>
        </w:div>
      </w:divsChild>
    </w:div>
    <w:div w:id="346249688">
      <w:bodyDiv w:val="1"/>
      <w:marLeft w:val="0"/>
      <w:marRight w:val="0"/>
      <w:marTop w:val="0"/>
      <w:marBottom w:val="0"/>
      <w:divBdr>
        <w:top w:val="none" w:sz="0" w:space="0" w:color="auto"/>
        <w:left w:val="none" w:sz="0" w:space="0" w:color="auto"/>
        <w:bottom w:val="none" w:sz="0" w:space="0" w:color="auto"/>
        <w:right w:val="none" w:sz="0" w:space="0" w:color="auto"/>
      </w:divBdr>
      <w:divsChild>
        <w:div w:id="691230223">
          <w:marLeft w:val="0"/>
          <w:marRight w:val="0"/>
          <w:marTop w:val="0"/>
          <w:marBottom w:val="0"/>
          <w:divBdr>
            <w:top w:val="none" w:sz="0" w:space="0" w:color="auto"/>
            <w:left w:val="none" w:sz="0" w:space="0" w:color="auto"/>
            <w:bottom w:val="none" w:sz="0" w:space="0" w:color="auto"/>
            <w:right w:val="none" w:sz="0" w:space="0" w:color="auto"/>
          </w:divBdr>
          <w:divsChild>
            <w:div w:id="438720353">
              <w:marLeft w:val="0"/>
              <w:marRight w:val="0"/>
              <w:marTop w:val="0"/>
              <w:marBottom w:val="0"/>
              <w:divBdr>
                <w:top w:val="none" w:sz="0" w:space="0" w:color="auto"/>
                <w:left w:val="none" w:sz="0" w:space="0" w:color="auto"/>
                <w:bottom w:val="none" w:sz="0" w:space="0" w:color="auto"/>
                <w:right w:val="none" w:sz="0" w:space="0" w:color="auto"/>
              </w:divBdr>
              <w:divsChild>
                <w:div w:id="246114552">
                  <w:marLeft w:val="0"/>
                  <w:marRight w:val="0"/>
                  <w:marTop w:val="0"/>
                  <w:marBottom w:val="0"/>
                  <w:divBdr>
                    <w:top w:val="none" w:sz="0" w:space="0" w:color="auto"/>
                    <w:left w:val="none" w:sz="0" w:space="0" w:color="auto"/>
                    <w:bottom w:val="none" w:sz="0" w:space="0" w:color="auto"/>
                    <w:right w:val="none" w:sz="0" w:space="0" w:color="auto"/>
                  </w:divBdr>
                  <w:divsChild>
                    <w:div w:id="367412132">
                      <w:marLeft w:val="0"/>
                      <w:marRight w:val="0"/>
                      <w:marTop w:val="0"/>
                      <w:marBottom w:val="0"/>
                      <w:divBdr>
                        <w:top w:val="none" w:sz="0" w:space="0" w:color="auto"/>
                        <w:left w:val="none" w:sz="0" w:space="0" w:color="auto"/>
                        <w:bottom w:val="none" w:sz="0" w:space="0" w:color="auto"/>
                        <w:right w:val="none" w:sz="0" w:space="0" w:color="auto"/>
                      </w:divBdr>
                      <w:divsChild>
                        <w:div w:id="658001396">
                          <w:marLeft w:val="0"/>
                          <w:marRight w:val="0"/>
                          <w:marTop w:val="0"/>
                          <w:marBottom w:val="0"/>
                          <w:divBdr>
                            <w:top w:val="none" w:sz="0" w:space="0" w:color="auto"/>
                            <w:left w:val="none" w:sz="0" w:space="0" w:color="auto"/>
                            <w:bottom w:val="none" w:sz="0" w:space="0" w:color="auto"/>
                            <w:right w:val="none" w:sz="0" w:space="0" w:color="auto"/>
                          </w:divBdr>
                          <w:divsChild>
                            <w:div w:id="464079575">
                              <w:marLeft w:val="0"/>
                              <w:marRight w:val="0"/>
                              <w:marTop w:val="0"/>
                              <w:marBottom w:val="0"/>
                              <w:divBdr>
                                <w:top w:val="none" w:sz="0" w:space="0" w:color="auto"/>
                                <w:left w:val="none" w:sz="0" w:space="0" w:color="auto"/>
                                <w:bottom w:val="none" w:sz="0" w:space="0" w:color="auto"/>
                                <w:right w:val="none" w:sz="0" w:space="0" w:color="auto"/>
                              </w:divBdr>
                              <w:divsChild>
                                <w:div w:id="1927374332">
                                  <w:marLeft w:val="0"/>
                                  <w:marRight w:val="0"/>
                                  <w:marTop w:val="0"/>
                                  <w:marBottom w:val="0"/>
                                  <w:divBdr>
                                    <w:top w:val="none" w:sz="0" w:space="0" w:color="auto"/>
                                    <w:left w:val="none" w:sz="0" w:space="0" w:color="auto"/>
                                    <w:bottom w:val="none" w:sz="0" w:space="0" w:color="auto"/>
                                    <w:right w:val="none" w:sz="0" w:space="0" w:color="auto"/>
                                  </w:divBdr>
                                  <w:divsChild>
                                    <w:div w:id="631524974">
                                      <w:marLeft w:val="0"/>
                                      <w:marRight w:val="0"/>
                                      <w:marTop w:val="0"/>
                                      <w:marBottom w:val="0"/>
                                      <w:divBdr>
                                        <w:top w:val="none" w:sz="0" w:space="0" w:color="auto"/>
                                        <w:left w:val="none" w:sz="0" w:space="0" w:color="auto"/>
                                        <w:bottom w:val="none" w:sz="0" w:space="0" w:color="auto"/>
                                        <w:right w:val="none" w:sz="0" w:space="0" w:color="auto"/>
                                      </w:divBdr>
                                      <w:divsChild>
                                        <w:div w:id="88359861">
                                          <w:marLeft w:val="0"/>
                                          <w:marRight w:val="0"/>
                                          <w:marTop w:val="0"/>
                                          <w:marBottom w:val="0"/>
                                          <w:divBdr>
                                            <w:top w:val="none" w:sz="0" w:space="0" w:color="auto"/>
                                            <w:left w:val="none" w:sz="0" w:space="0" w:color="auto"/>
                                            <w:bottom w:val="none" w:sz="0" w:space="0" w:color="auto"/>
                                            <w:right w:val="none" w:sz="0" w:space="0" w:color="auto"/>
                                          </w:divBdr>
                                          <w:divsChild>
                                            <w:div w:id="1930650327">
                                              <w:marLeft w:val="0"/>
                                              <w:marRight w:val="0"/>
                                              <w:marTop w:val="0"/>
                                              <w:marBottom w:val="0"/>
                                              <w:divBdr>
                                                <w:top w:val="none" w:sz="0" w:space="0" w:color="auto"/>
                                                <w:left w:val="none" w:sz="0" w:space="0" w:color="auto"/>
                                                <w:bottom w:val="none" w:sz="0" w:space="0" w:color="auto"/>
                                                <w:right w:val="none" w:sz="0" w:space="0" w:color="auto"/>
                                              </w:divBdr>
                                              <w:divsChild>
                                                <w:div w:id="435448168">
                                                  <w:marLeft w:val="0"/>
                                                  <w:marRight w:val="0"/>
                                                  <w:marTop w:val="0"/>
                                                  <w:marBottom w:val="0"/>
                                                  <w:divBdr>
                                                    <w:top w:val="none" w:sz="0" w:space="0" w:color="auto"/>
                                                    <w:left w:val="none" w:sz="0" w:space="0" w:color="auto"/>
                                                    <w:bottom w:val="none" w:sz="0" w:space="0" w:color="auto"/>
                                                    <w:right w:val="none" w:sz="0" w:space="0" w:color="auto"/>
                                                  </w:divBdr>
                                                  <w:divsChild>
                                                    <w:div w:id="1695186460">
                                                      <w:marLeft w:val="0"/>
                                                      <w:marRight w:val="0"/>
                                                      <w:marTop w:val="0"/>
                                                      <w:marBottom w:val="0"/>
                                                      <w:divBdr>
                                                        <w:top w:val="none" w:sz="0" w:space="0" w:color="auto"/>
                                                        <w:left w:val="none" w:sz="0" w:space="0" w:color="auto"/>
                                                        <w:bottom w:val="none" w:sz="0" w:space="0" w:color="auto"/>
                                                        <w:right w:val="none" w:sz="0" w:space="0" w:color="auto"/>
                                                      </w:divBdr>
                                                      <w:divsChild>
                                                        <w:div w:id="798841132">
                                                          <w:marLeft w:val="0"/>
                                                          <w:marRight w:val="0"/>
                                                          <w:marTop w:val="0"/>
                                                          <w:marBottom w:val="0"/>
                                                          <w:divBdr>
                                                            <w:top w:val="none" w:sz="0" w:space="0" w:color="auto"/>
                                                            <w:left w:val="none" w:sz="0" w:space="0" w:color="auto"/>
                                                            <w:bottom w:val="none" w:sz="0" w:space="0" w:color="auto"/>
                                                            <w:right w:val="none" w:sz="0" w:space="0" w:color="auto"/>
                                                          </w:divBdr>
                                                          <w:divsChild>
                                                            <w:div w:id="1752314491">
                                                              <w:marLeft w:val="0"/>
                                                              <w:marRight w:val="0"/>
                                                              <w:marTop w:val="0"/>
                                                              <w:marBottom w:val="0"/>
                                                              <w:divBdr>
                                                                <w:top w:val="none" w:sz="0" w:space="0" w:color="auto"/>
                                                                <w:left w:val="none" w:sz="0" w:space="0" w:color="auto"/>
                                                                <w:bottom w:val="none" w:sz="0" w:space="0" w:color="auto"/>
                                                                <w:right w:val="none" w:sz="0" w:space="0" w:color="auto"/>
                                                              </w:divBdr>
                                                              <w:divsChild>
                                                                <w:div w:id="254556387">
                                                                  <w:marLeft w:val="0"/>
                                                                  <w:marRight w:val="0"/>
                                                                  <w:marTop w:val="0"/>
                                                                  <w:marBottom w:val="0"/>
                                                                  <w:divBdr>
                                                                    <w:top w:val="none" w:sz="0" w:space="0" w:color="auto"/>
                                                                    <w:left w:val="none" w:sz="0" w:space="0" w:color="auto"/>
                                                                    <w:bottom w:val="none" w:sz="0" w:space="0" w:color="auto"/>
                                                                    <w:right w:val="none" w:sz="0" w:space="0" w:color="auto"/>
                                                                  </w:divBdr>
                                                                  <w:divsChild>
                                                                    <w:div w:id="1252203098">
                                                                      <w:marLeft w:val="0"/>
                                                                      <w:marRight w:val="0"/>
                                                                      <w:marTop w:val="0"/>
                                                                      <w:marBottom w:val="0"/>
                                                                      <w:divBdr>
                                                                        <w:top w:val="none" w:sz="0" w:space="0" w:color="auto"/>
                                                                        <w:left w:val="none" w:sz="0" w:space="0" w:color="auto"/>
                                                                        <w:bottom w:val="none" w:sz="0" w:space="0" w:color="auto"/>
                                                                        <w:right w:val="none" w:sz="0" w:space="0" w:color="auto"/>
                                                                      </w:divBdr>
                                                                      <w:divsChild>
                                                                        <w:div w:id="1967196212">
                                                                          <w:marLeft w:val="0"/>
                                                                          <w:marRight w:val="0"/>
                                                                          <w:marTop w:val="0"/>
                                                                          <w:marBottom w:val="0"/>
                                                                          <w:divBdr>
                                                                            <w:top w:val="none" w:sz="0" w:space="0" w:color="auto"/>
                                                                            <w:left w:val="none" w:sz="0" w:space="0" w:color="auto"/>
                                                                            <w:bottom w:val="none" w:sz="0" w:space="0" w:color="auto"/>
                                                                            <w:right w:val="none" w:sz="0" w:space="0" w:color="auto"/>
                                                                          </w:divBdr>
                                                                          <w:divsChild>
                                                                            <w:div w:id="558788489">
                                                                              <w:marLeft w:val="0"/>
                                                                              <w:marRight w:val="0"/>
                                                                              <w:marTop w:val="0"/>
                                                                              <w:marBottom w:val="0"/>
                                                                              <w:divBdr>
                                                                                <w:top w:val="none" w:sz="0" w:space="0" w:color="auto"/>
                                                                                <w:left w:val="none" w:sz="0" w:space="0" w:color="auto"/>
                                                                                <w:bottom w:val="none" w:sz="0" w:space="0" w:color="auto"/>
                                                                                <w:right w:val="none" w:sz="0" w:space="0" w:color="auto"/>
                                                                              </w:divBdr>
                                                                              <w:divsChild>
                                                                                <w:div w:id="917208300">
                                                                                  <w:marLeft w:val="0"/>
                                                                                  <w:marRight w:val="0"/>
                                                                                  <w:marTop w:val="0"/>
                                                                                  <w:marBottom w:val="0"/>
                                                                                  <w:divBdr>
                                                                                    <w:top w:val="none" w:sz="0" w:space="0" w:color="auto"/>
                                                                                    <w:left w:val="none" w:sz="0" w:space="0" w:color="auto"/>
                                                                                    <w:bottom w:val="none" w:sz="0" w:space="0" w:color="auto"/>
                                                                                    <w:right w:val="none" w:sz="0" w:space="0" w:color="auto"/>
                                                                                  </w:divBdr>
                                                                                  <w:divsChild>
                                                                                    <w:div w:id="1080716203">
                                                                                      <w:marLeft w:val="0"/>
                                                                                      <w:marRight w:val="0"/>
                                                                                      <w:marTop w:val="0"/>
                                                                                      <w:marBottom w:val="0"/>
                                                                                      <w:divBdr>
                                                                                        <w:top w:val="none" w:sz="0" w:space="0" w:color="auto"/>
                                                                                        <w:left w:val="none" w:sz="0" w:space="0" w:color="auto"/>
                                                                                        <w:bottom w:val="none" w:sz="0" w:space="0" w:color="auto"/>
                                                                                        <w:right w:val="none" w:sz="0" w:space="0" w:color="auto"/>
                                                                                      </w:divBdr>
                                                                                      <w:divsChild>
                                                                                        <w:div w:id="1536233094">
                                                                                          <w:marLeft w:val="0"/>
                                                                                          <w:marRight w:val="0"/>
                                                                                          <w:marTop w:val="0"/>
                                                                                          <w:marBottom w:val="0"/>
                                                                                          <w:divBdr>
                                                                                            <w:top w:val="none" w:sz="0" w:space="0" w:color="auto"/>
                                                                                            <w:left w:val="none" w:sz="0" w:space="0" w:color="auto"/>
                                                                                            <w:bottom w:val="none" w:sz="0" w:space="0" w:color="auto"/>
                                                                                            <w:right w:val="none" w:sz="0" w:space="0" w:color="auto"/>
                                                                                          </w:divBdr>
                                                                                          <w:divsChild>
                                                                                            <w:div w:id="1633291757">
                                                                                              <w:marLeft w:val="0"/>
                                                                                              <w:marRight w:val="0"/>
                                                                                              <w:marTop w:val="0"/>
                                                                                              <w:marBottom w:val="0"/>
                                                                                              <w:divBdr>
                                                                                                <w:top w:val="none" w:sz="0" w:space="0" w:color="auto"/>
                                                                                                <w:left w:val="none" w:sz="0" w:space="0" w:color="auto"/>
                                                                                                <w:bottom w:val="none" w:sz="0" w:space="0" w:color="auto"/>
                                                                                                <w:right w:val="none" w:sz="0" w:space="0" w:color="auto"/>
                                                                                              </w:divBdr>
                                                                                              <w:divsChild>
                                                                                                <w:div w:id="1499154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55722346">
                                                          <w:marLeft w:val="0"/>
                                                          <w:marRight w:val="0"/>
                                                          <w:marTop w:val="0"/>
                                                          <w:marBottom w:val="0"/>
                                                          <w:divBdr>
                                                            <w:top w:val="none" w:sz="0" w:space="0" w:color="auto"/>
                                                            <w:left w:val="none" w:sz="0" w:space="0" w:color="auto"/>
                                                            <w:bottom w:val="none" w:sz="0" w:space="0" w:color="auto"/>
                                                            <w:right w:val="none" w:sz="0" w:space="0" w:color="auto"/>
                                                          </w:divBdr>
                                                          <w:divsChild>
                                                            <w:div w:id="1474832362">
                                                              <w:marLeft w:val="0"/>
                                                              <w:marRight w:val="0"/>
                                                              <w:marTop w:val="0"/>
                                                              <w:marBottom w:val="0"/>
                                                              <w:divBdr>
                                                                <w:top w:val="none" w:sz="0" w:space="0" w:color="auto"/>
                                                                <w:left w:val="none" w:sz="0" w:space="0" w:color="auto"/>
                                                                <w:bottom w:val="none" w:sz="0" w:space="0" w:color="auto"/>
                                                                <w:right w:val="none" w:sz="0" w:space="0" w:color="auto"/>
                                                              </w:divBdr>
                                                              <w:divsChild>
                                                                <w:div w:id="132253368">
                                                                  <w:marLeft w:val="0"/>
                                                                  <w:marRight w:val="0"/>
                                                                  <w:marTop w:val="0"/>
                                                                  <w:marBottom w:val="0"/>
                                                                  <w:divBdr>
                                                                    <w:top w:val="none" w:sz="0" w:space="0" w:color="auto"/>
                                                                    <w:left w:val="none" w:sz="0" w:space="0" w:color="auto"/>
                                                                    <w:bottom w:val="none" w:sz="0" w:space="0" w:color="auto"/>
                                                                    <w:right w:val="none" w:sz="0" w:space="0" w:color="auto"/>
                                                                  </w:divBdr>
                                                                  <w:divsChild>
                                                                    <w:div w:id="729232448">
                                                                      <w:marLeft w:val="0"/>
                                                                      <w:marRight w:val="0"/>
                                                                      <w:marTop w:val="0"/>
                                                                      <w:marBottom w:val="0"/>
                                                                      <w:divBdr>
                                                                        <w:top w:val="none" w:sz="0" w:space="0" w:color="auto"/>
                                                                        <w:left w:val="none" w:sz="0" w:space="0" w:color="auto"/>
                                                                        <w:bottom w:val="none" w:sz="0" w:space="0" w:color="auto"/>
                                                                        <w:right w:val="none" w:sz="0" w:space="0" w:color="auto"/>
                                                                      </w:divBdr>
                                                                      <w:divsChild>
                                                                        <w:div w:id="80416647">
                                                                          <w:marLeft w:val="0"/>
                                                                          <w:marRight w:val="0"/>
                                                                          <w:marTop w:val="0"/>
                                                                          <w:marBottom w:val="0"/>
                                                                          <w:divBdr>
                                                                            <w:top w:val="none" w:sz="0" w:space="0" w:color="auto"/>
                                                                            <w:left w:val="none" w:sz="0" w:space="0" w:color="auto"/>
                                                                            <w:bottom w:val="none" w:sz="0" w:space="0" w:color="auto"/>
                                                                            <w:right w:val="none" w:sz="0" w:space="0" w:color="auto"/>
                                                                          </w:divBdr>
                                                                          <w:divsChild>
                                                                            <w:div w:id="562301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54963883">
                                                  <w:marLeft w:val="0"/>
                                                  <w:marRight w:val="0"/>
                                                  <w:marTop w:val="0"/>
                                                  <w:marBottom w:val="0"/>
                                                  <w:divBdr>
                                                    <w:top w:val="none" w:sz="0" w:space="0" w:color="auto"/>
                                                    <w:left w:val="none" w:sz="0" w:space="0" w:color="auto"/>
                                                    <w:bottom w:val="none" w:sz="0" w:space="0" w:color="auto"/>
                                                    <w:right w:val="none" w:sz="0" w:space="0" w:color="auto"/>
                                                  </w:divBdr>
                                                  <w:divsChild>
                                                    <w:div w:id="713426810">
                                                      <w:marLeft w:val="0"/>
                                                      <w:marRight w:val="0"/>
                                                      <w:marTop w:val="0"/>
                                                      <w:marBottom w:val="0"/>
                                                      <w:divBdr>
                                                        <w:top w:val="none" w:sz="0" w:space="0" w:color="auto"/>
                                                        <w:left w:val="none" w:sz="0" w:space="0" w:color="auto"/>
                                                        <w:bottom w:val="none" w:sz="0" w:space="0" w:color="auto"/>
                                                        <w:right w:val="none" w:sz="0" w:space="0" w:color="auto"/>
                                                      </w:divBdr>
                                                      <w:divsChild>
                                                        <w:div w:id="1852722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88092777">
              <w:marLeft w:val="0"/>
              <w:marRight w:val="0"/>
              <w:marTop w:val="0"/>
              <w:marBottom w:val="0"/>
              <w:divBdr>
                <w:top w:val="none" w:sz="0" w:space="0" w:color="auto"/>
                <w:left w:val="none" w:sz="0" w:space="0" w:color="auto"/>
                <w:bottom w:val="none" w:sz="0" w:space="0" w:color="auto"/>
                <w:right w:val="none" w:sz="0" w:space="0" w:color="auto"/>
              </w:divBdr>
              <w:divsChild>
                <w:div w:id="311835992">
                  <w:marLeft w:val="0"/>
                  <w:marRight w:val="0"/>
                  <w:marTop w:val="0"/>
                  <w:marBottom w:val="0"/>
                  <w:divBdr>
                    <w:top w:val="none" w:sz="0" w:space="0" w:color="auto"/>
                    <w:left w:val="none" w:sz="0" w:space="0" w:color="auto"/>
                    <w:bottom w:val="none" w:sz="0" w:space="0" w:color="auto"/>
                    <w:right w:val="none" w:sz="0" w:space="0" w:color="auto"/>
                  </w:divBdr>
                  <w:divsChild>
                    <w:div w:id="1497188264">
                      <w:marLeft w:val="0"/>
                      <w:marRight w:val="0"/>
                      <w:marTop w:val="0"/>
                      <w:marBottom w:val="0"/>
                      <w:divBdr>
                        <w:top w:val="none" w:sz="0" w:space="0" w:color="auto"/>
                        <w:left w:val="none" w:sz="0" w:space="0" w:color="auto"/>
                        <w:bottom w:val="none" w:sz="0" w:space="0" w:color="auto"/>
                        <w:right w:val="none" w:sz="0" w:space="0" w:color="auto"/>
                      </w:divBdr>
                      <w:divsChild>
                        <w:div w:id="118646183">
                          <w:marLeft w:val="0"/>
                          <w:marRight w:val="0"/>
                          <w:marTop w:val="0"/>
                          <w:marBottom w:val="0"/>
                          <w:divBdr>
                            <w:top w:val="none" w:sz="0" w:space="0" w:color="auto"/>
                            <w:left w:val="none" w:sz="0" w:space="0" w:color="auto"/>
                            <w:bottom w:val="none" w:sz="0" w:space="0" w:color="auto"/>
                            <w:right w:val="none" w:sz="0" w:space="0" w:color="auto"/>
                          </w:divBdr>
                          <w:divsChild>
                            <w:div w:id="807477040">
                              <w:marLeft w:val="0"/>
                              <w:marRight w:val="0"/>
                              <w:marTop w:val="0"/>
                              <w:marBottom w:val="0"/>
                              <w:divBdr>
                                <w:top w:val="none" w:sz="0" w:space="0" w:color="auto"/>
                                <w:left w:val="none" w:sz="0" w:space="0" w:color="auto"/>
                                <w:bottom w:val="none" w:sz="0" w:space="0" w:color="auto"/>
                                <w:right w:val="none" w:sz="0" w:space="0" w:color="auto"/>
                              </w:divBdr>
                              <w:divsChild>
                                <w:div w:id="1532914833">
                                  <w:marLeft w:val="0"/>
                                  <w:marRight w:val="0"/>
                                  <w:marTop w:val="0"/>
                                  <w:marBottom w:val="0"/>
                                  <w:divBdr>
                                    <w:top w:val="none" w:sz="0" w:space="0" w:color="auto"/>
                                    <w:left w:val="none" w:sz="0" w:space="0" w:color="auto"/>
                                    <w:bottom w:val="none" w:sz="0" w:space="0" w:color="auto"/>
                                    <w:right w:val="none" w:sz="0" w:space="0" w:color="auto"/>
                                  </w:divBdr>
                                  <w:divsChild>
                                    <w:div w:id="1171943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49571405">
      <w:bodyDiv w:val="1"/>
      <w:marLeft w:val="0"/>
      <w:marRight w:val="0"/>
      <w:marTop w:val="0"/>
      <w:marBottom w:val="0"/>
      <w:divBdr>
        <w:top w:val="none" w:sz="0" w:space="0" w:color="auto"/>
        <w:left w:val="none" w:sz="0" w:space="0" w:color="auto"/>
        <w:bottom w:val="none" w:sz="0" w:space="0" w:color="auto"/>
        <w:right w:val="none" w:sz="0" w:space="0" w:color="auto"/>
      </w:divBdr>
    </w:div>
    <w:div w:id="428081431">
      <w:bodyDiv w:val="1"/>
      <w:marLeft w:val="0"/>
      <w:marRight w:val="0"/>
      <w:marTop w:val="0"/>
      <w:marBottom w:val="0"/>
      <w:divBdr>
        <w:top w:val="none" w:sz="0" w:space="0" w:color="auto"/>
        <w:left w:val="none" w:sz="0" w:space="0" w:color="auto"/>
        <w:bottom w:val="none" w:sz="0" w:space="0" w:color="auto"/>
        <w:right w:val="none" w:sz="0" w:space="0" w:color="auto"/>
      </w:divBdr>
    </w:div>
    <w:div w:id="438334068">
      <w:bodyDiv w:val="1"/>
      <w:marLeft w:val="0"/>
      <w:marRight w:val="0"/>
      <w:marTop w:val="0"/>
      <w:marBottom w:val="0"/>
      <w:divBdr>
        <w:top w:val="none" w:sz="0" w:space="0" w:color="auto"/>
        <w:left w:val="none" w:sz="0" w:space="0" w:color="auto"/>
        <w:bottom w:val="none" w:sz="0" w:space="0" w:color="auto"/>
        <w:right w:val="none" w:sz="0" w:space="0" w:color="auto"/>
      </w:divBdr>
    </w:div>
    <w:div w:id="449932324">
      <w:bodyDiv w:val="1"/>
      <w:marLeft w:val="0"/>
      <w:marRight w:val="0"/>
      <w:marTop w:val="0"/>
      <w:marBottom w:val="0"/>
      <w:divBdr>
        <w:top w:val="none" w:sz="0" w:space="0" w:color="auto"/>
        <w:left w:val="none" w:sz="0" w:space="0" w:color="auto"/>
        <w:bottom w:val="none" w:sz="0" w:space="0" w:color="auto"/>
        <w:right w:val="none" w:sz="0" w:space="0" w:color="auto"/>
      </w:divBdr>
      <w:divsChild>
        <w:div w:id="1567567392">
          <w:marLeft w:val="0"/>
          <w:marRight w:val="0"/>
          <w:marTop w:val="0"/>
          <w:marBottom w:val="0"/>
          <w:divBdr>
            <w:top w:val="none" w:sz="0" w:space="0" w:color="auto"/>
            <w:left w:val="none" w:sz="0" w:space="0" w:color="auto"/>
            <w:bottom w:val="none" w:sz="0" w:space="0" w:color="auto"/>
            <w:right w:val="none" w:sz="0" w:space="0" w:color="auto"/>
          </w:divBdr>
        </w:div>
      </w:divsChild>
    </w:div>
    <w:div w:id="453327433">
      <w:bodyDiv w:val="1"/>
      <w:marLeft w:val="0"/>
      <w:marRight w:val="0"/>
      <w:marTop w:val="0"/>
      <w:marBottom w:val="0"/>
      <w:divBdr>
        <w:top w:val="none" w:sz="0" w:space="0" w:color="auto"/>
        <w:left w:val="none" w:sz="0" w:space="0" w:color="auto"/>
        <w:bottom w:val="none" w:sz="0" w:space="0" w:color="auto"/>
        <w:right w:val="none" w:sz="0" w:space="0" w:color="auto"/>
      </w:divBdr>
    </w:div>
    <w:div w:id="470244902">
      <w:bodyDiv w:val="1"/>
      <w:marLeft w:val="0"/>
      <w:marRight w:val="0"/>
      <w:marTop w:val="0"/>
      <w:marBottom w:val="0"/>
      <w:divBdr>
        <w:top w:val="none" w:sz="0" w:space="0" w:color="auto"/>
        <w:left w:val="none" w:sz="0" w:space="0" w:color="auto"/>
        <w:bottom w:val="none" w:sz="0" w:space="0" w:color="auto"/>
        <w:right w:val="none" w:sz="0" w:space="0" w:color="auto"/>
      </w:divBdr>
    </w:div>
    <w:div w:id="474688052">
      <w:bodyDiv w:val="1"/>
      <w:marLeft w:val="0"/>
      <w:marRight w:val="0"/>
      <w:marTop w:val="0"/>
      <w:marBottom w:val="0"/>
      <w:divBdr>
        <w:top w:val="none" w:sz="0" w:space="0" w:color="auto"/>
        <w:left w:val="none" w:sz="0" w:space="0" w:color="auto"/>
        <w:bottom w:val="none" w:sz="0" w:space="0" w:color="auto"/>
        <w:right w:val="none" w:sz="0" w:space="0" w:color="auto"/>
      </w:divBdr>
    </w:div>
    <w:div w:id="481120325">
      <w:bodyDiv w:val="1"/>
      <w:marLeft w:val="0"/>
      <w:marRight w:val="0"/>
      <w:marTop w:val="0"/>
      <w:marBottom w:val="0"/>
      <w:divBdr>
        <w:top w:val="none" w:sz="0" w:space="0" w:color="auto"/>
        <w:left w:val="none" w:sz="0" w:space="0" w:color="auto"/>
        <w:bottom w:val="none" w:sz="0" w:space="0" w:color="auto"/>
        <w:right w:val="none" w:sz="0" w:space="0" w:color="auto"/>
      </w:divBdr>
    </w:div>
    <w:div w:id="484509641">
      <w:bodyDiv w:val="1"/>
      <w:marLeft w:val="0"/>
      <w:marRight w:val="0"/>
      <w:marTop w:val="0"/>
      <w:marBottom w:val="0"/>
      <w:divBdr>
        <w:top w:val="none" w:sz="0" w:space="0" w:color="auto"/>
        <w:left w:val="none" w:sz="0" w:space="0" w:color="auto"/>
        <w:bottom w:val="none" w:sz="0" w:space="0" w:color="auto"/>
        <w:right w:val="none" w:sz="0" w:space="0" w:color="auto"/>
      </w:divBdr>
    </w:div>
    <w:div w:id="484711459">
      <w:bodyDiv w:val="1"/>
      <w:marLeft w:val="0"/>
      <w:marRight w:val="0"/>
      <w:marTop w:val="0"/>
      <w:marBottom w:val="0"/>
      <w:divBdr>
        <w:top w:val="none" w:sz="0" w:space="0" w:color="auto"/>
        <w:left w:val="none" w:sz="0" w:space="0" w:color="auto"/>
        <w:bottom w:val="none" w:sz="0" w:space="0" w:color="auto"/>
        <w:right w:val="none" w:sz="0" w:space="0" w:color="auto"/>
      </w:divBdr>
    </w:div>
    <w:div w:id="505511869">
      <w:bodyDiv w:val="1"/>
      <w:marLeft w:val="0"/>
      <w:marRight w:val="0"/>
      <w:marTop w:val="0"/>
      <w:marBottom w:val="0"/>
      <w:divBdr>
        <w:top w:val="none" w:sz="0" w:space="0" w:color="auto"/>
        <w:left w:val="none" w:sz="0" w:space="0" w:color="auto"/>
        <w:bottom w:val="none" w:sz="0" w:space="0" w:color="auto"/>
        <w:right w:val="none" w:sz="0" w:space="0" w:color="auto"/>
      </w:divBdr>
      <w:divsChild>
        <w:div w:id="1044060946">
          <w:marLeft w:val="0"/>
          <w:marRight w:val="0"/>
          <w:marTop w:val="0"/>
          <w:marBottom w:val="0"/>
          <w:divBdr>
            <w:top w:val="none" w:sz="0" w:space="0" w:color="auto"/>
            <w:left w:val="none" w:sz="0" w:space="0" w:color="auto"/>
            <w:bottom w:val="none" w:sz="0" w:space="0" w:color="auto"/>
            <w:right w:val="none" w:sz="0" w:space="0" w:color="auto"/>
          </w:divBdr>
        </w:div>
      </w:divsChild>
    </w:div>
    <w:div w:id="512384077">
      <w:bodyDiv w:val="1"/>
      <w:marLeft w:val="0"/>
      <w:marRight w:val="0"/>
      <w:marTop w:val="0"/>
      <w:marBottom w:val="0"/>
      <w:divBdr>
        <w:top w:val="none" w:sz="0" w:space="0" w:color="auto"/>
        <w:left w:val="none" w:sz="0" w:space="0" w:color="auto"/>
        <w:bottom w:val="none" w:sz="0" w:space="0" w:color="auto"/>
        <w:right w:val="none" w:sz="0" w:space="0" w:color="auto"/>
      </w:divBdr>
    </w:div>
    <w:div w:id="517237954">
      <w:bodyDiv w:val="1"/>
      <w:marLeft w:val="0"/>
      <w:marRight w:val="0"/>
      <w:marTop w:val="0"/>
      <w:marBottom w:val="0"/>
      <w:divBdr>
        <w:top w:val="none" w:sz="0" w:space="0" w:color="auto"/>
        <w:left w:val="none" w:sz="0" w:space="0" w:color="auto"/>
        <w:bottom w:val="none" w:sz="0" w:space="0" w:color="auto"/>
        <w:right w:val="none" w:sz="0" w:space="0" w:color="auto"/>
      </w:divBdr>
    </w:div>
    <w:div w:id="544146605">
      <w:bodyDiv w:val="1"/>
      <w:marLeft w:val="0"/>
      <w:marRight w:val="0"/>
      <w:marTop w:val="0"/>
      <w:marBottom w:val="0"/>
      <w:divBdr>
        <w:top w:val="none" w:sz="0" w:space="0" w:color="auto"/>
        <w:left w:val="none" w:sz="0" w:space="0" w:color="auto"/>
        <w:bottom w:val="none" w:sz="0" w:space="0" w:color="auto"/>
        <w:right w:val="none" w:sz="0" w:space="0" w:color="auto"/>
      </w:divBdr>
      <w:divsChild>
        <w:div w:id="115831210">
          <w:marLeft w:val="0"/>
          <w:marRight w:val="0"/>
          <w:marTop w:val="0"/>
          <w:marBottom w:val="0"/>
          <w:divBdr>
            <w:top w:val="none" w:sz="0" w:space="0" w:color="auto"/>
            <w:left w:val="none" w:sz="0" w:space="0" w:color="auto"/>
            <w:bottom w:val="none" w:sz="0" w:space="0" w:color="auto"/>
            <w:right w:val="none" w:sz="0" w:space="0" w:color="auto"/>
          </w:divBdr>
        </w:div>
      </w:divsChild>
    </w:div>
    <w:div w:id="619724230">
      <w:bodyDiv w:val="1"/>
      <w:marLeft w:val="0"/>
      <w:marRight w:val="0"/>
      <w:marTop w:val="0"/>
      <w:marBottom w:val="0"/>
      <w:divBdr>
        <w:top w:val="none" w:sz="0" w:space="0" w:color="auto"/>
        <w:left w:val="none" w:sz="0" w:space="0" w:color="auto"/>
        <w:bottom w:val="none" w:sz="0" w:space="0" w:color="auto"/>
        <w:right w:val="none" w:sz="0" w:space="0" w:color="auto"/>
      </w:divBdr>
      <w:divsChild>
        <w:div w:id="856119823">
          <w:marLeft w:val="0"/>
          <w:marRight w:val="0"/>
          <w:marTop w:val="0"/>
          <w:marBottom w:val="0"/>
          <w:divBdr>
            <w:top w:val="none" w:sz="0" w:space="0" w:color="auto"/>
            <w:left w:val="none" w:sz="0" w:space="0" w:color="auto"/>
            <w:bottom w:val="none" w:sz="0" w:space="0" w:color="auto"/>
            <w:right w:val="none" w:sz="0" w:space="0" w:color="auto"/>
          </w:divBdr>
        </w:div>
      </w:divsChild>
    </w:div>
    <w:div w:id="663778083">
      <w:bodyDiv w:val="1"/>
      <w:marLeft w:val="0"/>
      <w:marRight w:val="0"/>
      <w:marTop w:val="0"/>
      <w:marBottom w:val="0"/>
      <w:divBdr>
        <w:top w:val="none" w:sz="0" w:space="0" w:color="auto"/>
        <w:left w:val="none" w:sz="0" w:space="0" w:color="auto"/>
        <w:bottom w:val="none" w:sz="0" w:space="0" w:color="auto"/>
        <w:right w:val="none" w:sz="0" w:space="0" w:color="auto"/>
      </w:divBdr>
      <w:divsChild>
        <w:div w:id="2089108786">
          <w:marLeft w:val="0"/>
          <w:marRight w:val="0"/>
          <w:marTop w:val="0"/>
          <w:marBottom w:val="0"/>
          <w:divBdr>
            <w:top w:val="none" w:sz="0" w:space="0" w:color="auto"/>
            <w:left w:val="none" w:sz="0" w:space="0" w:color="auto"/>
            <w:bottom w:val="none" w:sz="0" w:space="0" w:color="auto"/>
            <w:right w:val="none" w:sz="0" w:space="0" w:color="auto"/>
          </w:divBdr>
        </w:div>
      </w:divsChild>
    </w:div>
    <w:div w:id="710610583">
      <w:bodyDiv w:val="1"/>
      <w:marLeft w:val="0"/>
      <w:marRight w:val="0"/>
      <w:marTop w:val="0"/>
      <w:marBottom w:val="0"/>
      <w:divBdr>
        <w:top w:val="none" w:sz="0" w:space="0" w:color="auto"/>
        <w:left w:val="none" w:sz="0" w:space="0" w:color="auto"/>
        <w:bottom w:val="none" w:sz="0" w:space="0" w:color="auto"/>
        <w:right w:val="none" w:sz="0" w:space="0" w:color="auto"/>
      </w:divBdr>
    </w:div>
    <w:div w:id="715278442">
      <w:bodyDiv w:val="1"/>
      <w:marLeft w:val="0"/>
      <w:marRight w:val="0"/>
      <w:marTop w:val="0"/>
      <w:marBottom w:val="0"/>
      <w:divBdr>
        <w:top w:val="none" w:sz="0" w:space="0" w:color="auto"/>
        <w:left w:val="none" w:sz="0" w:space="0" w:color="auto"/>
        <w:bottom w:val="none" w:sz="0" w:space="0" w:color="auto"/>
        <w:right w:val="none" w:sz="0" w:space="0" w:color="auto"/>
      </w:divBdr>
      <w:divsChild>
        <w:div w:id="284778364">
          <w:marLeft w:val="0"/>
          <w:marRight w:val="0"/>
          <w:marTop w:val="0"/>
          <w:marBottom w:val="0"/>
          <w:divBdr>
            <w:top w:val="none" w:sz="0" w:space="0" w:color="auto"/>
            <w:left w:val="none" w:sz="0" w:space="0" w:color="auto"/>
            <w:bottom w:val="none" w:sz="0" w:space="0" w:color="auto"/>
            <w:right w:val="none" w:sz="0" w:space="0" w:color="auto"/>
          </w:divBdr>
        </w:div>
      </w:divsChild>
    </w:div>
    <w:div w:id="742530287">
      <w:bodyDiv w:val="1"/>
      <w:marLeft w:val="0"/>
      <w:marRight w:val="0"/>
      <w:marTop w:val="0"/>
      <w:marBottom w:val="0"/>
      <w:divBdr>
        <w:top w:val="none" w:sz="0" w:space="0" w:color="auto"/>
        <w:left w:val="none" w:sz="0" w:space="0" w:color="auto"/>
        <w:bottom w:val="none" w:sz="0" w:space="0" w:color="auto"/>
        <w:right w:val="none" w:sz="0" w:space="0" w:color="auto"/>
      </w:divBdr>
      <w:divsChild>
        <w:div w:id="980310620">
          <w:marLeft w:val="0"/>
          <w:marRight w:val="0"/>
          <w:marTop w:val="0"/>
          <w:marBottom w:val="0"/>
          <w:divBdr>
            <w:top w:val="none" w:sz="0" w:space="0" w:color="auto"/>
            <w:left w:val="none" w:sz="0" w:space="0" w:color="auto"/>
            <w:bottom w:val="none" w:sz="0" w:space="0" w:color="auto"/>
            <w:right w:val="none" w:sz="0" w:space="0" w:color="auto"/>
          </w:divBdr>
        </w:div>
      </w:divsChild>
    </w:div>
    <w:div w:id="747121695">
      <w:bodyDiv w:val="1"/>
      <w:marLeft w:val="0"/>
      <w:marRight w:val="0"/>
      <w:marTop w:val="0"/>
      <w:marBottom w:val="0"/>
      <w:divBdr>
        <w:top w:val="none" w:sz="0" w:space="0" w:color="auto"/>
        <w:left w:val="none" w:sz="0" w:space="0" w:color="auto"/>
        <w:bottom w:val="none" w:sz="0" w:space="0" w:color="auto"/>
        <w:right w:val="none" w:sz="0" w:space="0" w:color="auto"/>
      </w:divBdr>
      <w:divsChild>
        <w:div w:id="480772841">
          <w:marLeft w:val="0"/>
          <w:marRight w:val="0"/>
          <w:marTop w:val="0"/>
          <w:marBottom w:val="0"/>
          <w:divBdr>
            <w:top w:val="none" w:sz="0" w:space="0" w:color="auto"/>
            <w:left w:val="none" w:sz="0" w:space="0" w:color="auto"/>
            <w:bottom w:val="none" w:sz="0" w:space="0" w:color="auto"/>
            <w:right w:val="none" w:sz="0" w:space="0" w:color="auto"/>
          </w:divBdr>
        </w:div>
      </w:divsChild>
    </w:div>
    <w:div w:id="753354941">
      <w:bodyDiv w:val="1"/>
      <w:marLeft w:val="0"/>
      <w:marRight w:val="0"/>
      <w:marTop w:val="0"/>
      <w:marBottom w:val="0"/>
      <w:divBdr>
        <w:top w:val="none" w:sz="0" w:space="0" w:color="auto"/>
        <w:left w:val="none" w:sz="0" w:space="0" w:color="auto"/>
        <w:bottom w:val="none" w:sz="0" w:space="0" w:color="auto"/>
        <w:right w:val="none" w:sz="0" w:space="0" w:color="auto"/>
      </w:divBdr>
      <w:divsChild>
        <w:div w:id="1347362202">
          <w:marLeft w:val="0"/>
          <w:marRight w:val="0"/>
          <w:marTop w:val="0"/>
          <w:marBottom w:val="0"/>
          <w:divBdr>
            <w:top w:val="none" w:sz="0" w:space="0" w:color="auto"/>
            <w:left w:val="none" w:sz="0" w:space="0" w:color="auto"/>
            <w:bottom w:val="none" w:sz="0" w:space="0" w:color="auto"/>
            <w:right w:val="none" w:sz="0" w:space="0" w:color="auto"/>
          </w:divBdr>
        </w:div>
      </w:divsChild>
    </w:div>
    <w:div w:id="793869692">
      <w:bodyDiv w:val="1"/>
      <w:marLeft w:val="0"/>
      <w:marRight w:val="0"/>
      <w:marTop w:val="0"/>
      <w:marBottom w:val="0"/>
      <w:divBdr>
        <w:top w:val="none" w:sz="0" w:space="0" w:color="auto"/>
        <w:left w:val="none" w:sz="0" w:space="0" w:color="auto"/>
        <w:bottom w:val="none" w:sz="0" w:space="0" w:color="auto"/>
        <w:right w:val="none" w:sz="0" w:space="0" w:color="auto"/>
      </w:divBdr>
    </w:div>
    <w:div w:id="814641984">
      <w:bodyDiv w:val="1"/>
      <w:marLeft w:val="0"/>
      <w:marRight w:val="0"/>
      <w:marTop w:val="0"/>
      <w:marBottom w:val="0"/>
      <w:divBdr>
        <w:top w:val="none" w:sz="0" w:space="0" w:color="auto"/>
        <w:left w:val="none" w:sz="0" w:space="0" w:color="auto"/>
        <w:bottom w:val="none" w:sz="0" w:space="0" w:color="auto"/>
        <w:right w:val="none" w:sz="0" w:space="0" w:color="auto"/>
      </w:divBdr>
      <w:divsChild>
        <w:div w:id="974023318">
          <w:marLeft w:val="0"/>
          <w:marRight w:val="0"/>
          <w:marTop w:val="0"/>
          <w:marBottom w:val="0"/>
          <w:divBdr>
            <w:top w:val="none" w:sz="0" w:space="0" w:color="auto"/>
            <w:left w:val="none" w:sz="0" w:space="0" w:color="auto"/>
            <w:bottom w:val="none" w:sz="0" w:space="0" w:color="auto"/>
            <w:right w:val="none" w:sz="0" w:space="0" w:color="auto"/>
          </w:divBdr>
        </w:div>
      </w:divsChild>
    </w:div>
    <w:div w:id="838471543">
      <w:bodyDiv w:val="1"/>
      <w:marLeft w:val="0"/>
      <w:marRight w:val="0"/>
      <w:marTop w:val="0"/>
      <w:marBottom w:val="0"/>
      <w:divBdr>
        <w:top w:val="none" w:sz="0" w:space="0" w:color="auto"/>
        <w:left w:val="none" w:sz="0" w:space="0" w:color="auto"/>
        <w:bottom w:val="none" w:sz="0" w:space="0" w:color="auto"/>
        <w:right w:val="none" w:sz="0" w:space="0" w:color="auto"/>
      </w:divBdr>
      <w:divsChild>
        <w:div w:id="1923250179">
          <w:marLeft w:val="0"/>
          <w:marRight w:val="0"/>
          <w:marTop w:val="0"/>
          <w:marBottom w:val="0"/>
          <w:divBdr>
            <w:top w:val="none" w:sz="0" w:space="0" w:color="auto"/>
            <w:left w:val="none" w:sz="0" w:space="0" w:color="auto"/>
            <w:bottom w:val="none" w:sz="0" w:space="0" w:color="auto"/>
            <w:right w:val="none" w:sz="0" w:space="0" w:color="auto"/>
          </w:divBdr>
        </w:div>
      </w:divsChild>
    </w:div>
    <w:div w:id="862479861">
      <w:bodyDiv w:val="1"/>
      <w:marLeft w:val="0"/>
      <w:marRight w:val="0"/>
      <w:marTop w:val="0"/>
      <w:marBottom w:val="0"/>
      <w:divBdr>
        <w:top w:val="none" w:sz="0" w:space="0" w:color="auto"/>
        <w:left w:val="none" w:sz="0" w:space="0" w:color="auto"/>
        <w:bottom w:val="none" w:sz="0" w:space="0" w:color="auto"/>
        <w:right w:val="none" w:sz="0" w:space="0" w:color="auto"/>
      </w:divBdr>
      <w:divsChild>
        <w:div w:id="1258782036">
          <w:marLeft w:val="0"/>
          <w:marRight w:val="0"/>
          <w:marTop w:val="0"/>
          <w:marBottom w:val="0"/>
          <w:divBdr>
            <w:top w:val="none" w:sz="0" w:space="0" w:color="auto"/>
            <w:left w:val="none" w:sz="0" w:space="0" w:color="auto"/>
            <w:bottom w:val="none" w:sz="0" w:space="0" w:color="auto"/>
            <w:right w:val="none" w:sz="0" w:space="0" w:color="auto"/>
          </w:divBdr>
        </w:div>
      </w:divsChild>
    </w:div>
    <w:div w:id="869534469">
      <w:bodyDiv w:val="1"/>
      <w:marLeft w:val="0"/>
      <w:marRight w:val="0"/>
      <w:marTop w:val="0"/>
      <w:marBottom w:val="0"/>
      <w:divBdr>
        <w:top w:val="none" w:sz="0" w:space="0" w:color="auto"/>
        <w:left w:val="none" w:sz="0" w:space="0" w:color="auto"/>
        <w:bottom w:val="none" w:sz="0" w:space="0" w:color="auto"/>
        <w:right w:val="none" w:sz="0" w:space="0" w:color="auto"/>
      </w:divBdr>
    </w:div>
    <w:div w:id="875236516">
      <w:bodyDiv w:val="1"/>
      <w:marLeft w:val="0"/>
      <w:marRight w:val="0"/>
      <w:marTop w:val="0"/>
      <w:marBottom w:val="0"/>
      <w:divBdr>
        <w:top w:val="none" w:sz="0" w:space="0" w:color="auto"/>
        <w:left w:val="none" w:sz="0" w:space="0" w:color="auto"/>
        <w:bottom w:val="none" w:sz="0" w:space="0" w:color="auto"/>
        <w:right w:val="none" w:sz="0" w:space="0" w:color="auto"/>
      </w:divBdr>
    </w:div>
    <w:div w:id="906649110">
      <w:bodyDiv w:val="1"/>
      <w:marLeft w:val="0"/>
      <w:marRight w:val="0"/>
      <w:marTop w:val="0"/>
      <w:marBottom w:val="0"/>
      <w:divBdr>
        <w:top w:val="none" w:sz="0" w:space="0" w:color="auto"/>
        <w:left w:val="none" w:sz="0" w:space="0" w:color="auto"/>
        <w:bottom w:val="none" w:sz="0" w:space="0" w:color="auto"/>
        <w:right w:val="none" w:sz="0" w:space="0" w:color="auto"/>
      </w:divBdr>
      <w:divsChild>
        <w:div w:id="1888641019">
          <w:marLeft w:val="0"/>
          <w:marRight w:val="0"/>
          <w:marTop w:val="0"/>
          <w:marBottom w:val="0"/>
          <w:divBdr>
            <w:top w:val="none" w:sz="0" w:space="0" w:color="auto"/>
            <w:left w:val="none" w:sz="0" w:space="0" w:color="auto"/>
            <w:bottom w:val="none" w:sz="0" w:space="0" w:color="auto"/>
            <w:right w:val="none" w:sz="0" w:space="0" w:color="auto"/>
          </w:divBdr>
        </w:div>
      </w:divsChild>
    </w:div>
    <w:div w:id="914820324">
      <w:bodyDiv w:val="1"/>
      <w:marLeft w:val="0"/>
      <w:marRight w:val="0"/>
      <w:marTop w:val="0"/>
      <w:marBottom w:val="0"/>
      <w:divBdr>
        <w:top w:val="none" w:sz="0" w:space="0" w:color="auto"/>
        <w:left w:val="none" w:sz="0" w:space="0" w:color="auto"/>
        <w:bottom w:val="none" w:sz="0" w:space="0" w:color="auto"/>
        <w:right w:val="none" w:sz="0" w:space="0" w:color="auto"/>
      </w:divBdr>
      <w:divsChild>
        <w:div w:id="1030573353">
          <w:marLeft w:val="0"/>
          <w:marRight w:val="0"/>
          <w:marTop w:val="0"/>
          <w:marBottom w:val="0"/>
          <w:divBdr>
            <w:top w:val="none" w:sz="0" w:space="0" w:color="auto"/>
            <w:left w:val="none" w:sz="0" w:space="0" w:color="auto"/>
            <w:bottom w:val="none" w:sz="0" w:space="0" w:color="auto"/>
            <w:right w:val="none" w:sz="0" w:space="0" w:color="auto"/>
          </w:divBdr>
        </w:div>
      </w:divsChild>
    </w:div>
    <w:div w:id="926160090">
      <w:bodyDiv w:val="1"/>
      <w:marLeft w:val="0"/>
      <w:marRight w:val="0"/>
      <w:marTop w:val="0"/>
      <w:marBottom w:val="0"/>
      <w:divBdr>
        <w:top w:val="none" w:sz="0" w:space="0" w:color="auto"/>
        <w:left w:val="none" w:sz="0" w:space="0" w:color="auto"/>
        <w:bottom w:val="none" w:sz="0" w:space="0" w:color="auto"/>
        <w:right w:val="none" w:sz="0" w:space="0" w:color="auto"/>
      </w:divBdr>
      <w:divsChild>
        <w:div w:id="1504396978">
          <w:marLeft w:val="0"/>
          <w:marRight w:val="0"/>
          <w:marTop w:val="0"/>
          <w:marBottom w:val="0"/>
          <w:divBdr>
            <w:top w:val="none" w:sz="0" w:space="0" w:color="auto"/>
            <w:left w:val="none" w:sz="0" w:space="0" w:color="auto"/>
            <w:bottom w:val="none" w:sz="0" w:space="0" w:color="auto"/>
            <w:right w:val="none" w:sz="0" w:space="0" w:color="auto"/>
          </w:divBdr>
        </w:div>
      </w:divsChild>
    </w:div>
    <w:div w:id="942767312">
      <w:bodyDiv w:val="1"/>
      <w:marLeft w:val="0"/>
      <w:marRight w:val="0"/>
      <w:marTop w:val="0"/>
      <w:marBottom w:val="0"/>
      <w:divBdr>
        <w:top w:val="none" w:sz="0" w:space="0" w:color="auto"/>
        <w:left w:val="none" w:sz="0" w:space="0" w:color="auto"/>
        <w:bottom w:val="none" w:sz="0" w:space="0" w:color="auto"/>
        <w:right w:val="none" w:sz="0" w:space="0" w:color="auto"/>
      </w:divBdr>
      <w:divsChild>
        <w:div w:id="556160811">
          <w:marLeft w:val="0"/>
          <w:marRight w:val="0"/>
          <w:marTop w:val="0"/>
          <w:marBottom w:val="0"/>
          <w:divBdr>
            <w:top w:val="none" w:sz="0" w:space="0" w:color="auto"/>
            <w:left w:val="none" w:sz="0" w:space="0" w:color="auto"/>
            <w:bottom w:val="none" w:sz="0" w:space="0" w:color="auto"/>
            <w:right w:val="none" w:sz="0" w:space="0" w:color="auto"/>
          </w:divBdr>
        </w:div>
      </w:divsChild>
    </w:div>
    <w:div w:id="944070179">
      <w:bodyDiv w:val="1"/>
      <w:marLeft w:val="0"/>
      <w:marRight w:val="0"/>
      <w:marTop w:val="0"/>
      <w:marBottom w:val="0"/>
      <w:divBdr>
        <w:top w:val="none" w:sz="0" w:space="0" w:color="auto"/>
        <w:left w:val="none" w:sz="0" w:space="0" w:color="auto"/>
        <w:bottom w:val="none" w:sz="0" w:space="0" w:color="auto"/>
        <w:right w:val="none" w:sz="0" w:space="0" w:color="auto"/>
      </w:divBdr>
    </w:div>
    <w:div w:id="963925206">
      <w:bodyDiv w:val="1"/>
      <w:marLeft w:val="0"/>
      <w:marRight w:val="0"/>
      <w:marTop w:val="0"/>
      <w:marBottom w:val="0"/>
      <w:divBdr>
        <w:top w:val="none" w:sz="0" w:space="0" w:color="auto"/>
        <w:left w:val="none" w:sz="0" w:space="0" w:color="auto"/>
        <w:bottom w:val="none" w:sz="0" w:space="0" w:color="auto"/>
        <w:right w:val="none" w:sz="0" w:space="0" w:color="auto"/>
      </w:divBdr>
    </w:div>
    <w:div w:id="972293769">
      <w:bodyDiv w:val="1"/>
      <w:marLeft w:val="0"/>
      <w:marRight w:val="0"/>
      <w:marTop w:val="0"/>
      <w:marBottom w:val="0"/>
      <w:divBdr>
        <w:top w:val="none" w:sz="0" w:space="0" w:color="auto"/>
        <w:left w:val="none" w:sz="0" w:space="0" w:color="auto"/>
        <w:bottom w:val="none" w:sz="0" w:space="0" w:color="auto"/>
        <w:right w:val="none" w:sz="0" w:space="0" w:color="auto"/>
      </w:divBdr>
    </w:div>
    <w:div w:id="992175830">
      <w:bodyDiv w:val="1"/>
      <w:marLeft w:val="0"/>
      <w:marRight w:val="0"/>
      <w:marTop w:val="0"/>
      <w:marBottom w:val="0"/>
      <w:divBdr>
        <w:top w:val="none" w:sz="0" w:space="0" w:color="auto"/>
        <w:left w:val="none" w:sz="0" w:space="0" w:color="auto"/>
        <w:bottom w:val="none" w:sz="0" w:space="0" w:color="auto"/>
        <w:right w:val="none" w:sz="0" w:space="0" w:color="auto"/>
      </w:divBdr>
    </w:div>
    <w:div w:id="998575615">
      <w:bodyDiv w:val="1"/>
      <w:marLeft w:val="0"/>
      <w:marRight w:val="0"/>
      <w:marTop w:val="0"/>
      <w:marBottom w:val="0"/>
      <w:divBdr>
        <w:top w:val="none" w:sz="0" w:space="0" w:color="auto"/>
        <w:left w:val="none" w:sz="0" w:space="0" w:color="auto"/>
        <w:bottom w:val="none" w:sz="0" w:space="0" w:color="auto"/>
        <w:right w:val="none" w:sz="0" w:space="0" w:color="auto"/>
      </w:divBdr>
      <w:divsChild>
        <w:div w:id="1582910064">
          <w:marLeft w:val="0"/>
          <w:marRight w:val="0"/>
          <w:marTop w:val="0"/>
          <w:marBottom w:val="0"/>
          <w:divBdr>
            <w:top w:val="none" w:sz="0" w:space="0" w:color="auto"/>
            <w:left w:val="none" w:sz="0" w:space="0" w:color="auto"/>
            <w:bottom w:val="none" w:sz="0" w:space="0" w:color="auto"/>
            <w:right w:val="none" w:sz="0" w:space="0" w:color="auto"/>
          </w:divBdr>
        </w:div>
      </w:divsChild>
    </w:div>
    <w:div w:id="1018846710">
      <w:bodyDiv w:val="1"/>
      <w:marLeft w:val="0"/>
      <w:marRight w:val="0"/>
      <w:marTop w:val="0"/>
      <w:marBottom w:val="0"/>
      <w:divBdr>
        <w:top w:val="none" w:sz="0" w:space="0" w:color="auto"/>
        <w:left w:val="none" w:sz="0" w:space="0" w:color="auto"/>
        <w:bottom w:val="none" w:sz="0" w:space="0" w:color="auto"/>
        <w:right w:val="none" w:sz="0" w:space="0" w:color="auto"/>
      </w:divBdr>
    </w:div>
    <w:div w:id="1020472872">
      <w:bodyDiv w:val="1"/>
      <w:marLeft w:val="0"/>
      <w:marRight w:val="0"/>
      <w:marTop w:val="0"/>
      <w:marBottom w:val="0"/>
      <w:divBdr>
        <w:top w:val="none" w:sz="0" w:space="0" w:color="auto"/>
        <w:left w:val="none" w:sz="0" w:space="0" w:color="auto"/>
        <w:bottom w:val="none" w:sz="0" w:space="0" w:color="auto"/>
        <w:right w:val="none" w:sz="0" w:space="0" w:color="auto"/>
      </w:divBdr>
      <w:divsChild>
        <w:div w:id="2070424360">
          <w:marLeft w:val="0"/>
          <w:marRight w:val="0"/>
          <w:marTop w:val="0"/>
          <w:marBottom w:val="0"/>
          <w:divBdr>
            <w:top w:val="none" w:sz="0" w:space="0" w:color="auto"/>
            <w:left w:val="none" w:sz="0" w:space="0" w:color="auto"/>
            <w:bottom w:val="none" w:sz="0" w:space="0" w:color="auto"/>
            <w:right w:val="none" w:sz="0" w:space="0" w:color="auto"/>
          </w:divBdr>
        </w:div>
      </w:divsChild>
    </w:div>
    <w:div w:id="1026637742">
      <w:bodyDiv w:val="1"/>
      <w:marLeft w:val="0"/>
      <w:marRight w:val="0"/>
      <w:marTop w:val="0"/>
      <w:marBottom w:val="0"/>
      <w:divBdr>
        <w:top w:val="none" w:sz="0" w:space="0" w:color="auto"/>
        <w:left w:val="none" w:sz="0" w:space="0" w:color="auto"/>
        <w:bottom w:val="none" w:sz="0" w:space="0" w:color="auto"/>
        <w:right w:val="none" w:sz="0" w:space="0" w:color="auto"/>
      </w:divBdr>
    </w:div>
    <w:div w:id="1073770360">
      <w:bodyDiv w:val="1"/>
      <w:marLeft w:val="0"/>
      <w:marRight w:val="0"/>
      <w:marTop w:val="0"/>
      <w:marBottom w:val="0"/>
      <w:divBdr>
        <w:top w:val="none" w:sz="0" w:space="0" w:color="auto"/>
        <w:left w:val="none" w:sz="0" w:space="0" w:color="auto"/>
        <w:bottom w:val="none" w:sz="0" w:space="0" w:color="auto"/>
        <w:right w:val="none" w:sz="0" w:space="0" w:color="auto"/>
      </w:divBdr>
      <w:divsChild>
        <w:div w:id="1090661621">
          <w:marLeft w:val="0"/>
          <w:marRight w:val="0"/>
          <w:marTop w:val="0"/>
          <w:marBottom w:val="0"/>
          <w:divBdr>
            <w:top w:val="none" w:sz="0" w:space="0" w:color="auto"/>
            <w:left w:val="none" w:sz="0" w:space="0" w:color="auto"/>
            <w:bottom w:val="none" w:sz="0" w:space="0" w:color="auto"/>
            <w:right w:val="none" w:sz="0" w:space="0" w:color="auto"/>
          </w:divBdr>
        </w:div>
      </w:divsChild>
    </w:div>
    <w:div w:id="1097292975">
      <w:bodyDiv w:val="1"/>
      <w:marLeft w:val="0"/>
      <w:marRight w:val="0"/>
      <w:marTop w:val="0"/>
      <w:marBottom w:val="0"/>
      <w:divBdr>
        <w:top w:val="none" w:sz="0" w:space="0" w:color="auto"/>
        <w:left w:val="none" w:sz="0" w:space="0" w:color="auto"/>
        <w:bottom w:val="none" w:sz="0" w:space="0" w:color="auto"/>
        <w:right w:val="none" w:sz="0" w:space="0" w:color="auto"/>
      </w:divBdr>
    </w:div>
    <w:div w:id="1111319128">
      <w:bodyDiv w:val="1"/>
      <w:marLeft w:val="0"/>
      <w:marRight w:val="0"/>
      <w:marTop w:val="0"/>
      <w:marBottom w:val="0"/>
      <w:divBdr>
        <w:top w:val="none" w:sz="0" w:space="0" w:color="auto"/>
        <w:left w:val="none" w:sz="0" w:space="0" w:color="auto"/>
        <w:bottom w:val="none" w:sz="0" w:space="0" w:color="auto"/>
        <w:right w:val="none" w:sz="0" w:space="0" w:color="auto"/>
      </w:divBdr>
      <w:divsChild>
        <w:div w:id="738288468">
          <w:marLeft w:val="0"/>
          <w:marRight w:val="0"/>
          <w:marTop w:val="0"/>
          <w:marBottom w:val="0"/>
          <w:divBdr>
            <w:top w:val="none" w:sz="0" w:space="0" w:color="auto"/>
            <w:left w:val="none" w:sz="0" w:space="0" w:color="auto"/>
            <w:bottom w:val="none" w:sz="0" w:space="0" w:color="auto"/>
            <w:right w:val="none" w:sz="0" w:space="0" w:color="auto"/>
          </w:divBdr>
        </w:div>
      </w:divsChild>
    </w:div>
    <w:div w:id="1138107763">
      <w:bodyDiv w:val="1"/>
      <w:marLeft w:val="0"/>
      <w:marRight w:val="0"/>
      <w:marTop w:val="0"/>
      <w:marBottom w:val="0"/>
      <w:divBdr>
        <w:top w:val="none" w:sz="0" w:space="0" w:color="auto"/>
        <w:left w:val="none" w:sz="0" w:space="0" w:color="auto"/>
        <w:bottom w:val="none" w:sz="0" w:space="0" w:color="auto"/>
        <w:right w:val="none" w:sz="0" w:space="0" w:color="auto"/>
      </w:divBdr>
      <w:divsChild>
        <w:div w:id="686716391">
          <w:marLeft w:val="0"/>
          <w:marRight w:val="0"/>
          <w:marTop w:val="0"/>
          <w:marBottom w:val="0"/>
          <w:divBdr>
            <w:top w:val="none" w:sz="0" w:space="0" w:color="auto"/>
            <w:left w:val="none" w:sz="0" w:space="0" w:color="auto"/>
            <w:bottom w:val="none" w:sz="0" w:space="0" w:color="auto"/>
            <w:right w:val="none" w:sz="0" w:space="0" w:color="auto"/>
          </w:divBdr>
        </w:div>
      </w:divsChild>
    </w:div>
    <w:div w:id="1188057322">
      <w:bodyDiv w:val="1"/>
      <w:marLeft w:val="0"/>
      <w:marRight w:val="0"/>
      <w:marTop w:val="0"/>
      <w:marBottom w:val="0"/>
      <w:divBdr>
        <w:top w:val="none" w:sz="0" w:space="0" w:color="auto"/>
        <w:left w:val="none" w:sz="0" w:space="0" w:color="auto"/>
        <w:bottom w:val="none" w:sz="0" w:space="0" w:color="auto"/>
        <w:right w:val="none" w:sz="0" w:space="0" w:color="auto"/>
      </w:divBdr>
    </w:div>
    <w:div w:id="1199315273">
      <w:bodyDiv w:val="1"/>
      <w:marLeft w:val="0"/>
      <w:marRight w:val="0"/>
      <w:marTop w:val="0"/>
      <w:marBottom w:val="0"/>
      <w:divBdr>
        <w:top w:val="none" w:sz="0" w:space="0" w:color="auto"/>
        <w:left w:val="none" w:sz="0" w:space="0" w:color="auto"/>
        <w:bottom w:val="none" w:sz="0" w:space="0" w:color="auto"/>
        <w:right w:val="none" w:sz="0" w:space="0" w:color="auto"/>
      </w:divBdr>
    </w:div>
    <w:div w:id="1206871190">
      <w:bodyDiv w:val="1"/>
      <w:marLeft w:val="0"/>
      <w:marRight w:val="0"/>
      <w:marTop w:val="0"/>
      <w:marBottom w:val="0"/>
      <w:divBdr>
        <w:top w:val="none" w:sz="0" w:space="0" w:color="auto"/>
        <w:left w:val="none" w:sz="0" w:space="0" w:color="auto"/>
        <w:bottom w:val="none" w:sz="0" w:space="0" w:color="auto"/>
        <w:right w:val="none" w:sz="0" w:space="0" w:color="auto"/>
      </w:divBdr>
    </w:div>
    <w:div w:id="1274749129">
      <w:bodyDiv w:val="1"/>
      <w:marLeft w:val="0"/>
      <w:marRight w:val="0"/>
      <w:marTop w:val="0"/>
      <w:marBottom w:val="0"/>
      <w:divBdr>
        <w:top w:val="none" w:sz="0" w:space="0" w:color="auto"/>
        <w:left w:val="none" w:sz="0" w:space="0" w:color="auto"/>
        <w:bottom w:val="none" w:sz="0" w:space="0" w:color="auto"/>
        <w:right w:val="none" w:sz="0" w:space="0" w:color="auto"/>
      </w:divBdr>
      <w:divsChild>
        <w:div w:id="212934019">
          <w:marLeft w:val="0"/>
          <w:marRight w:val="0"/>
          <w:marTop w:val="0"/>
          <w:marBottom w:val="0"/>
          <w:divBdr>
            <w:top w:val="none" w:sz="0" w:space="0" w:color="auto"/>
            <w:left w:val="none" w:sz="0" w:space="0" w:color="auto"/>
            <w:bottom w:val="none" w:sz="0" w:space="0" w:color="auto"/>
            <w:right w:val="none" w:sz="0" w:space="0" w:color="auto"/>
          </w:divBdr>
        </w:div>
      </w:divsChild>
    </w:div>
    <w:div w:id="1354333847">
      <w:bodyDiv w:val="1"/>
      <w:marLeft w:val="0"/>
      <w:marRight w:val="0"/>
      <w:marTop w:val="0"/>
      <w:marBottom w:val="0"/>
      <w:divBdr>
        <w:top w:val="none" w:sz="0" w:space="0" w:color="auto"/>
        <w:left w:val="none" w:sz="0" w:space="0" w:color="auto"/>
        <w:bottom w:val="none" w:sz="0" w:space="0" w:color="auto"/>
        <w:right w:val="none" w:sz="0" w:space="0" w:color="auto"/>
      </w:divBdr>
    </w:div>
    <w:div w:id="1405296712">
      <w:bodyDiv w:val="1"/>
      <w:marLeft w:val="0"/>
      <w:marRight w:val="0"/>
      <w:marTop w:val="0"/>
      <w:marBottom w:val="0"/>
      <w:divBdr>
        <w:top w:val="none" w:sz="0" w:space="0" w:color="auto"/>
        <w:left w:val="none" w:sz="0" w:space="0" w:color="auto"/>
        <w:bottom w:val="none" w:sz="0" w:space="0" w:color="auto"/>
        <w:right w:val="none" w:sz="0" w:space="0" w:color="auto"/>
      </w:divBdr>
      <w:divsChild>
        <w:div w:id="1517111029">
          <w:marLeft w:val="0"/>
          <w:marRight w:val="0"/>
          <w:marTop w:val="0"/>
          <w:marBottom w:val="0"/>
          <w:divBdr>
            <w:top w:val="none" w:sz="0" w:space="0" w:color="auto"/>
            <w:left w:val="none" w:sz="0" w:space="0" w:color="auto"/>
            <w:bottom w:val="none" w:sz="0" w:space="0" w:color="auto"/>
            <w:right w:val="none" w:sz="0" w:space="0" w:color="auto"/>
          </w:divBdr>
        </w:div>
      </w:divsChild>
    </w:div>
    <w:div w:id="1431857557">
      <w:bodyDiv w:val="1"/>
      <w:marLeft w:val="0"/>
      <w:marRight w:val="0"/>
      <w:marTop w:val="0"/>
      <w:marBottom w:val="0"/>
      <w:divBdr>
        <w:top w:val="none" w:sz="0" w:space="0" w:color="auto"/>
        <w:left w:val="none" w:sz="0" w:space="0" w:color="auto"/>
        <w:bottom w:val="none" w:sz="0" w:space="0" w:color="auto"/>
        <w:right w:val="none" w:sz="0" w:space="0" w:color="auto"/>
      </w:divBdr>
    </w:div>
    <w:div w:id="1447965411">
      <w:bodyDiv w:val="1"/>
      <w:marLeft w:val="0"/>
      <w:marRight w:val="0"/>
      <w:marTop w:val="0"/>
      <w:marBottom w:val="0"/>
      <w:divBdr>
        <w:top w:val="none" w:sz="0" w:space="0" w:color="auto"/>
        <w:left w:val="none" w:sz="0" w:space="0" w:color="auto"/>
        <w:bottom w:val="none" w:sz="0" w:space="0" w:color="auto"/>
        <w:right w:val="none" w:sz="0" w:space="0" w:color="auto"/>
      </w:divBdr>
    </w:div>
    <w:div w:id="1449011741">
      <w:bodyDiv w:val="1"/>
      <w:marLeft w:val="0"/>
      <w:marRight w:val="0"/>
      <w:marTop w:val="0"/>
      <w:marBottom w:val="0"/>
      <w:divBdr>
        <w:top w:val="none" w:sz="0" w:space="0" w:color="auto"/>
        <w:left w:val="none" w:sz="0" w:space="0" w:color="auto"/>
        <w:bottom w:val="none" w:sz="0" w:space="0" w:color="auto"/>
        <w:right w:val="none" w:sz="0" w:space="0" w:color="auto"/>
      </w:divBdr>
      <w:divsChild>
        <w:div w:id="474299992">
          <w:marLeft w:val="0"/>
          <w:marRight w:val="0"/>
          <w:marTop w:val="0"/>
          <w:marBottom w:val="0"/>
          <w:divBdr>
            <w:top w:val="none" w:sz="0" w:space="0" w:color="auto"/>
            <w:left w:val="none" w:sz="0" w:space="0" w:color="auto"/>
            <w:bottom w:val="none" w:sz="0" w:space="0" w:color="auto"/>
            <w:right w:val="none" w:sz="0" w:space="0" w:color="auto"/>
          </w:divBdr>
        </w:div>
      </w:divsChild>
    </w:div>
    <w:div w:id="1449737973">
      <w:bodyDiv w:val="1"/>
      <w:marLeft w:val="0"/>
      <w:marRight w:val="0"/>
      <w:marTop w:val="0"/>
      <w:marBottom w:val="0"/>
      <w:divBdr>
        <w:top w:val="none" w:sz="0" w:space="0" w:color="auto"/>
        <w:left w:val="none" w:sz="0" w:space="0" w:color="auto"/>
        <w:bottom w:val="none" w:sz="0" w:space="0" w:color="auto"/>
        <w:right w:val="none" w:sz="0" w:space="0" w:color="auto"/>
      </w:divBdr>
      <w:divsChild>
        <w:div w:id="613444995">
          <w:marLeft w:val="0"/>
          <w:marRight w:val="0"/>
          <w:marTop w:val="0"/>
          <w:marBottom w:val="0"/>
          <w:divBdr>
            <w:top w:val="none" w:sz="0" w:space="0" w:color="auto"/>
            <w:left w:val="none" w:sz="0" w:space="0" w:color="auto"/>
            <w:bottom w:val="none" w:sz="0" w:space="0" w:color="auto"/>
            <w:right w:val="none" w:sz="0" w:space="0" w:color="auto"/>
          </w:divBdr>
        </w:div>
      </w:divsChild>
    </w:div>
    <w:div w:id="1466049478">
      <w:bodyDiv w:val="1"/>
      <w:marLeft w:val="0"/>
      <w:marRight w:val="0"/>
      <w:marTop w:val="0"/>
      <w:marBottom w:val="0"/>
      <w:divBdr>
        <w:top w:val="none" w:sz="0" w:space="0" w:color="auto"/>
        <w:left w:val="none" w:sz="0" w:space="0" w:color="auto"/>
        <w:bottom w:val="none" w:sz="0" w:space="0" w:color="auto"/>
        <w:right w:val="none" w:sz="0" w:space="0" w:color="auto"/>
      </w:divBdr>
    </w:div>
    <w:div w:id="1497301932">
      <w:bodyDiv w:val="1"/>
      <w:marLeft w:val="0"/>
      <w:marRight w:val="0"/>
      <w:marTop w:val="0"/>
      <w:marBottom w:val="0"/>
      <w:divBdr>
        <w:top w:val="none" w:sz="0" w:space="0" w:color="auto"/>
        <w:left w:val="none" w:sz="0" w:space="0" w:color="auto"/>
        <w:bottom w:val="none" w:sz="0" w:space="0" w:color="auto"/>
        <w:right w:val="none" w:sz="0" w:space="0" w:color="auto"/>
      </w:divBdr>
      <w:divsChild>
        <w:div w:id="1318731352">
          <w:marLeft w:val="0"/>
          <w:marRight w:val="0"/>
          <w:marTop w:val="0"/>
          <w:marBottom w:val="0"/>
          <w:divBdr>
            <w:top w:val="none" w:sz="0" w:space="0" w:color="auto"/>
            <w:left w:val="none" w:sz="0" w:space="0" w:color="auto"/>
            <w:bottom w:val="none" w:sz="0" w:space="0" w:color="auto"/>
            <w:right w:val="none" w:sz="0" w:space="0" w:color="auto"/>
          </w:divBdr>
        </w:div>
      </w:divsChild>
    </w:div>
    <w:div w:id="1512184424">
      <w:bodyDiv w:val="1"/>
      <w:marLeft w:val="0"/>
      <w:marRight w:val="0"/>
      <w:marTop w:val="0"/>
      <w:marBottom w:val="0"/>
      <w:divBdr>
        <w:top w:val="none" w:sz="0" w:space="0" w:color="auto"/>
        <w:left w:val="none" w:sz="0" w:space="0" w:color="auto"/>
        <w:bottom w:val="none" w:sz="0" w:space="0" w:color="auto"/>
        <w:right w:val="none" w:sz="0" w:space="0" w:color="auto"/>
      </w:divBdr>
    </w:div>
    <w:div w:id="1544712297">
      <w:bodyDiv w:val="1"/>
      <w:marLeft w:val="0"/>
      <w:marRight w:val="0"/>
      <w:marTop w:val="0"/>
      <w:marBottom w:val="0"/>
      <w:divBdr>
        <w:top w:val="none" w:sz="0" w:space="0" w:color="auto"/>
        <w:left w:val="none" w:sz="0" w:space="0" w:color="auto"/>
        <w:bottom w:val="none" w:sz="0" w:space="0" w:color="auto"/>
        <w:right w:val="none" w:sz="0" w:space="0" w:color="auto"/>
      </w:divBdr>
      <w:divsChild>
        <w:div w:id="176114455">
          <w:marLeft w:val="0"/>
          <w:marRight w:val="0"/>
          <w:marTop w:val="0"/>
          <w:marBottom w:val="0"/>
          <w:divBdr>
            <w:top w:val="none" w:sz="0" w:space="0" w:color="auto"/>
            <w:left w:val="none" w:sz="0" w:space="0" w:color="auto"/>
            <w:bottom w:val="none" w:sz="0" w:space="0" w:color="auto"/>
            <w:right w:val="none" w:sz="0" w:space="0" w:color="auto"/>
          </w:divBdr>
        </w:div>
      </w:divsChild>
    </w:div>
    <w:div w:id="1563561128">
      <w:bodyDiv w:val="1"/>
      <w:marLeft w:val="0"/>
      <w:marRight w:val="0"/>
      <w:marTop w:val="0"/>
      <w:marBottom w:val="0"/>
      <w:divBdr>
        <w:top w:val="none" w:sz="0" w:space="0" w:color="auto"/>
        <w:left w:val="none" w:sz="0" w:space="0" w:color="auto"/>
        <w:bottom w:val="none" w:sz="0" w:space="0" w:color="auto"/>
        <w:right w:val="none" w:sz="0" w:space="0" w:color="auto"/>
      </w:divBdr>
      <w:divsChild>
        <w:div w:id="1049256432">
          <w:marLeft w:val="0"/>
          <w:marRight w:val="0"/>
          <w:marTop w:val="0"/>
          <w:marBottom w:val="0"/>
          <w:divBdr>
            <w:top w:val="none" w:sz="0" w:space="0" w:color="auto"/>
            <w:left w:val="none" w:sz="0" w:space="0" w:color="auto"/>
            <w:bottom w:val="none" w:sz="0" w:space="0" w:color="auto"/>
            <w:right w:val="none" w:sz="0" w:space="0" w:color="auto"/>
          </w:divBdr>
        </w:div>
      </w:divsChild>
    </w:div>
    <w:div w:id="1565794247">
      <w:bodyDiv w:val="1"/>
      <w:marLeft w:val="0"/>
      <w:marRight w:val="0"/>
      <w:marTop w:val="0"/>
      <w:marBottom w:val="0"/>
      <w:divBdr>
        <w:top w:val="none" w:sz="0" w:space="0" w:color="auto"/>
        <w:left w:val="none" w:sz="0" w:space="0" w:color="auto"/>
        <w:bottom w:val="none" w:sz="0" w:space="0" w:color="auto"/>
        <w:right w:val="none" w:sz="0" w:space="0" w:color="auto"/>
      </w:divBdr>
      <w:divsChild>
        <w:div w:id="745223184">
          <w:marLeft w:val="0"/>
          <w:marRight w:val="0"/>
          <w:marTop w:val="0"/>
          <w:marBottom w:val="0"/>
          <w:divBdr>
            <w:top w:val="none" w:sz="0" w:space="0" w:color="auto"/>
            <w:left w:val="none" w:sz="0" w:space="0" w:color="auto"/>
            <w:bottom w:val="none" w:sz="0" w:space="0" w:color="auto"/>
            <w:right w:val="none" w:sz="0" w:space="0" w:color="auto"/>
          </w:divBdr>
        </w:div>
      </w:divsChild>
    </w:div>
    <w:div w:id="1570190518">
      <w:bodyDiv w:val="1"/>
      <w:marLeft w:val="0"/>
      <w:marRight w:val="0"/>
      <w:marTop w:val="0"/>
      <w:marBottom w:val="0"/>
      <w:divBdr>
        <w:top w:val="none" w:sz="0" w:space="0" w:color="auto"/>
        <w:left w:val="none" w:sz="0" w:space="0" w:color="auto"/>
        <w:bottom w:val="none" w:sz="0" w:space="0" w:color="auto"/>
        <w:right w:val="none" w:sz="0" w:space="0" w:color="auto"/>
      </w:divBdr>
      <w:divsChild>
        <w:div w:id="2042121731">
          <w:marLeft w:val="0"/>
          <w:marRight w:val="0"/>
          <w:marTop w:val="0"/>
          <w:marBottom w:val="0"/>
          <w:divBdr>
            <w:top w:val="none" w:sz="0" w:space="0" w:color="auto"/>
            <w:left w:val="none" w:sz="0" w:space="0" w:color="auto"/>
            <w:bottom w:val="none" w:sz="0" w:space="0" w:color="auto"/>
            <w:right w:val="none" w:sz="0" w:space="0" w:color="auto"/>
          </w:divBdr>
        </w:div>
      </w:divsChild>
    </w:div>
    <w:div w:id="1601064928">
      <w:bodyDiv w:val="1"/>
      <w:marLeft w:val="0"/>
      <w:marRight w:val="0"/>
      <w:marTop w:val="0"/>
      <w:marBottom w:val="0"/>
      <w:divBdr>
        <w:top w:val="none" w:sz="0" w:space="0" w:color="auto"/>
        <w:left w:val="none" w:sz="0" w:space="0" w:color="auto"/>
        <w:bottom w:val="none" w:sz="0" w:space="0" w:color="auto"/>
        <w:right w:val="none" w:sz="0" w:space="0" w:color="auto"/>
      </w:divBdr>
    </w:div>
    <w:div w:id="1644433013">
      <w:bodyDiv w:val="1"/>
      <w:marLeft w:val="0"/>
      <w:marRight w:val="0"/>
      <w:marTop w:val="0"/>
      <w:marBottom w:val="0"/>
      <w:divBdr>
        <w:top w:val="none" w:sz="0" w:space="0" w:color="auto"/>
        <w:left w:val="none" w:sz="0" w:space="0" w:color="auto"/>
        <w:bottom w:val="none" w:sz="0" w:space="0" w:color="auto"/>
        <w:right w:val="none" w:sz="0" w:space="0" w:color="auto"/>
      </w:divBdr>
    </w:div>
    <w:div w:id="1681393454">
      <w:bodyDiv w:val="1"/>
      <w:marLeft w:val="0"/>
      <w:marRight w:val="0"/>
      <w:marTop w:val="0"/>
      <w:marBottom w:val="0"/>
      <w:divBdr>
        <w:top w:val="none" w:sz="0" w:space="0" w:color="auto"/>
        <w:left w:val="none" w:sz="0" w:space="0" w:color="auto"/>
        <w:bottom w:val="none" w:sz="0" w:space="0" w:color="auto"/>
        <w:right w:val="none" w:sz="0" w:space="0" w:color="auto"/>
      </w:divBdr>
    </w:div>
    <w:div w:id="1686251266">
      <w:bodyDiv w:val="1"/>
      <w:marLeft w:val="0"/>
      <w:marRight w:val="0"/>
      <w:marTop w:val="0"/>
      <w:marBottom w:val="0"/>
      <w:divBdr>
        <w:top w:val="none" w:sz="0" w:space="0" w:color="auto"/>
        <w:left w:val="none" w:sz="0" w:space="0" w:color="auto"/>
        <w:bottom w:val="none" w:sz="0" w:space="0" w:color="auto"/>
        <w:right w:val="none" w:sz="0" w:space="0" w:color="auto"/>
      </w:divBdr>
    </w:div>
    <w:div w:id="1701320976">
      <w:bodyDiv w:val="1"/>
      <w:marLeft w:val="0"/>
      <w:marRight w:val="0"/>
      <w:marTop w:val="0"/>
      <w:marBottom w:val="0"/>
      <w:divBdr>
        <w:top w:val="none" w:sz="0" w:space="0" w:color="auto"/>
        <w:left w:val="none" w:sz="0" w:space="0" w:color="auto"/>
        <w:bottom w:val="none" w:sz="0" w:space="0" w:color="auto"/>
        <w:right w:val="none" w:sz="0" w:space="0" w:color="auto"/>
      </w:divBdr>
      <w:divsChild>
        <w:div w:id="63644427">
          <w:marLeft w:val="0"/>
          <w:marRight w:val="0"/>
          <w:marTop w:val="0"/>
          <w:marBottom w:val="0"/>
          <w:divBdr>
            <w:top w:val="none" w:sz="0" w:space="0" w:color="auto"/>
            <w:left w:val="none" w:sz="0" w:space="0" w:color="auto"/>
            <w:bottom w:val="none" w:sz="0" w:space="0" w:color="auto"/>
            <w:right w:val="none" w:sz="0" w:space="0" w:color="auto"/>
          </w:divBdr>
        </w:div>
      </w:divsChild>
    </w:div>
    <w:div w:id="1718967506">
      <w:bodyDiv w:val="1"/>
      <w:marLeft w:val="0"/>
      <w:marRight w:val="0"/>
      <w:marTop w:val="0"/>
      <w:marBottom w:val="0"/>
      <w:divBdr>
        <w:top w:val="none" w:sz="0" w:space="0" w:color="auto"/>
        <w:left w:val="none" w:sz="0" w:space="0" w:color="auto"/>
        <w:bottom w:val="none" w:sz="0" w:space="0" w:color="auto"/>
        <w:right w:val="none" w:sz="0" w:space="0" w:color="auto"/>
      </w:divBdr>
      <w:divsChild>
        <w:div w:id="258031720">
          <w:marLeft w:val="0"/>
          <w:marRight w:val="0"/>
          <w:marTop w:val="0"/>
          <w:marBottom w:val="0"/>
          <w:divBdr>
            <w:top w:val="none" w:sz="0" w:space="0" w:color="auto"/>
            <w:left w:val="none" w:sz="0" w:space="0" w:color="auto"/>
            <w:bottom w:val="none" w:sz="0" w:space="0" w:color="auto"/>
            <w:right w:val="none" w:sz="0" w:space="0" w:color="auto"/>
          </w:divBdr>
        </w:div>
      </w:divsChild>
    </w:div>
    <w:div w:id="1727532189">
      <w:bodyDiv w:val="1"/>
      <w:marLeft w:val="0"/>
      <w:marRight w:val="0"/>
      <w:marTop w:val="0"/>
      <w:marBottom w:val="0"/>
      <w:divBdr>
        <w:top w:val="none" w:sz="0" w:space="0" w:color="auto"/>
        <w:left w:val="none" w:sz="0" w:space="0" w:color="auto"/>
        <w:bottom w:val="none" w:sz="0" w:space="0" w:color="auto"/>
        <w:right w:val="none" w:sz="0" w:space="0" w:color="auto"/>
      </w:divBdr>
    </w:div>
    <w:div w:id="1770658005">
      <w:bodyDiv w:val="1"/>
      <w:marLeft w:val="0"/>
      <w:marRight w:val="0"/>
      <w:marTop w:val="0"/>
      <w:marBottom w:val="0"/>
      <w:divBdr>
        <w:top w:val="none" w:sz="0" w:space="0" w:color="auto"/>
        <w:left w:val="none" w:sz="0" w:space="0" w:color="auto"/>
        <w:bottom w:val="none" w:sz="0" w:space="0" w:color="auto"/>
        <w:right w:val="none" w:sz="0" w:space="0" w:color="auto"/>
      </w:divBdr>
    </w:div>
    <w:div w:id="1792629518">
      <w:bodyDiv w:val="1"/>
      <w:marLeft w:val="0"/>
      <w:marRight w:val="0"/>
      <w:marTop w:val="0"/>
      <w:marBottom w:val="0"/>
      <w:divBdr>
        <w:top w:val="none" w:sz="0" w:space="0" w:color="auto"/>
        <w:left w:val="none" w:sz="0" w:space="0" w:color="auto"/>
        <w:bottom w:val="none" w:sz="0" w:space="0" w:color="auto"/>
        <w:right w:val="none" w:sz="0" w:space="0" w:color="auto"/>
      </w:divBdr>
      <w:divsChild>
        <w:div w:id="1509325902">
          <w:marLeft w:val="0"/>
          <w:marRight w:val="0"/>
          <w:marTop w:val="0"/>
          <w:marBottom w:val="0"/>
          <w:divBdr>
            <w:top w:val="none" w:sz="0" w:space="0" w:color="auto"/>
            <w:left w:val="none" w:sz="0" w:space="0" w:color="auto"/>
            <w:bottom w:val="none" w:sz="0" w:space="0" w:color="auto"/>
            <w:right w:val="none" w:sz="0" w:space="0" w:color="auto"/>
          </w:divBdr>
        </w:div>
      </w:divsChild>
    </w:div>
    <w:div w:id="1835954056">
      <w:bodyDiv w:val="1"/>
      <w:marLeft w:val="0"/>
      <w:marRight w:val="0"/>
      <w:marTop w:val="0"/>
      <w:marBottom w:val="0"/>
      <w:divBdr>
        <w:top w:val="none" w:sz="0" w:space="0" w:color="auto"/>
        <w:left w:val="none" w:sz="0" w:space="0" w:color="auto"/>
        <w:bottom w:val="none" w:sz="0" w:space="0" w:color="auto"/>
        <w:right w:val="none" w:sz="0" w:space="0" w:color="auto"/>
      </w:divBdr>
    </w:div>
    <w:div w:id="1906798483">
      <w:bodyDiv w:val="1"/>
      <w:marLeft w:val="0"/>
      <w:marRight w:val="0"/>
      <w:marTop w:val="0"/>
      <w:marBottom w:val="0"/>
      <w:divBdr>
        <w:top w:val="none" w:sz="0" w:space="0" w:color="auto"/>
        <w:left w:val="none" w:sz="0" w:space="0" w:color="auto"/>
        <w:bottom w:val="none" w:sz="0" w:space="0" w:color="auto"/>
        <w:right w:val="none" w:sz="0" w:space="0" w:color="auto"/>
      </w:divBdr>
    </w:div>
    <w:div w:id="1913274068">
      <w:bodyDiv w:val="1"/>
      <w:marLeft w:val="0"/>
      <w:marRight w:val="0"/>
      <w:marTop w:val="0"/>
      <w:marBottom w:val="0"/>
      <w:divBdr>
        <w:top w:val="none" w:sz="0" w:space="0" w:color="auto"/>
        <w:left w:val="none" w:sz="0" w:space="0" w:color="auto"/>
        <w:bottom w:val="none" w:sz="0" w:space="0" w:color="auto"/>
        <w:right w:val="none" w:sz="0" w:space="0" w:color="auto"/>
      </w:divBdr>
    </w:div>
    <w:div w:id="1921677613">
      <w:bodyDiv w:val="1"/>
      <w:marLeft w:val="0"/>
      <w:marRight w:val="0"/>
      <w:marTop w:val="0"/>
      <w:marBottom w:val="0"/>
      <w:divBdr>
        <w:top w:val="none" w:sz="0" w:space="0" w:color="auto"/>
        <w:left w:val="none" w:sz="0" w:space="0" w:color="auto"/>
        <w:bottom w:val="none" w:sz="0" w:space="0" w:color="auto"/>
        <w:right w:val="none" w:sz="0" w:space="0" w:color="auto"/>
      </w:divBdr>
    </w:div>
    <w:div w:id="1935163753">
      <w:bodyDiv w:val="1"/>
      <w:marLeft w:val="0"/>
      <w:marRight w:val="0"/>
      <w:marTop w:val="0"/>
      <w:marBottom w:val="0"/>
      <w:divBdr>
        <w:top w:val="none" w:sz="0" w:space="0" w:color="auto"/>
        <w:left w:val="none" w:sz="0" w:space="0" w:color="auto"/>
        <w:bottom w:val="none" w:sz="0" w:space="0" w:color="auto"/>
        <w:right w:val="none" w:sz="0" w:space="0" w:color="auto"/>
      </w:divBdr>
    </w:div>
    <w:div w:id="1943798618">
      <w:bodyDiv w:val="1"/>
      <w:marLeft w:val="0"/>
      <w:marRight w:val="0"/>
      <w:marTop w:val="0"/>
      <w:marBottom w:val="0"/>
      <w:divBdr>
        <w:top w:val="none" w:sz="0" w:space="0" w:color="auto"/>
        <w:left w:val="none" w:sz="0" w:space="0" w:color="auto"/>
        <w:bottom w:val="none" w:sz="0" w:space="0" w:color="auto"/>
        <w:right w:val="none" w:sz="0" w:space="0" w:color="auto"/>
      </w:divBdr>
      <w:divsChild>
        <w:div w:id="780953513">
          <w:marLeft w:val="0"/>
          <w:marRight w:val="0"/>
          <w:marTop w:val="0"/>
          <w:marBottom w:val="0"/>
          <w:divBdr>
            <w:top w:val="none" w:sz="0" w:space="0" w:color="auto"/>
            <w:left w:val="none" w:sz="0" w:space="0" w:color="auto"/>
            <w:bottom w:val="none" w:sz="0" w:space="0" w:color="auto"/>
            <w:right w:val="none" w:sz="0" w:space="0" w:color="auto"/>
          </w:divBdr>
        </w:div>
      </w:divsChild>
    </w:div>
    <w:div w:id="1955138847">
      <w:bodyDiv w:val="1"/>
      <w:marLeft w:val="0"/>
      <w:marRight w:val="0"/>
      <w:marTop w:val="0"/>
      <w:marBottom w:val="0"/>
      <w:divBdr>
        <w:top w:val="none" w:sz="0" w:space="0" w:color="auto"/>
        <w:left w:val="none" w:sz="0" w:space="0" w:color="auto"/>
        <w:bottom w:val="none" w:sz="0" w:space="0" w:color="auto"/>
        <w:right w:val="none" w:sz="0" w:space="0" w:color="auto"/>
      </w:divBdr>
    </w:div>
    <w:div w:id="1974602350">
      <w:bodyDiv w:val="1"/>
      <w:marLeft w:val="0"/>
      <w:marRight w:val="0"/>
      <w:marTop w:val="0"/>
      <w:marBottom w:val="0"/>
      <w:divBdr>
        <w:top w:val="none" w:sz="0" w:space="0" w:color="auto"/>
        <w:left w:val="none" w:sz="0" w:space="0" w:color="auto"/>
        <w:bottom w:val="none" w:sz="0" w:space="0" w:color="auto"/>
        <w:right w:val="none" w:sz="0" w:space="0" w:color="auto"/>
      </w:divBdr>
    </w:div>
    <w:div w:id="1977490783">
      <w:bodyDiv w:val="1"/>
      <w:marLeft w:val="0"/>
      <w:marRight w:val="0"/>
      <w:marTop w:val="0"/>
      <w:marBottom w:val="0"/>
      <w:divBdr>
        <w:top w:val="none" w:sz="0" w:space="0" w:color="auto"/>
        <w:left w:val="none" w:sz="0" w:space="0" w:color="auto"/>
        <w:bottom w:val="none" w:sz="0" w:space="0" w:color="auto"/>
        <w:right w:val="none" w:sz="0" w:space="0" w:color="auto"/>
      </w:divBdr>
      <w:divsChild>
        <w:div w:id="822966747">
          <w:marLeft w:val="0"/>
          <w:marRight w:val="0"/>
          <w:marTop w:val="0"/>
          <w:marBottom w:val="0"/>
          <w:divBdr>
            <w:top w:val="none" w:sz="0" w:space="0" w:color="auto"/>
            <w:left w:val="none" w:sz="0" w:space="0" w:color="auto"/>
            <w:bottom w:val="none" w:sz="0" w:space="0" w:color="auto"/>
            <w:right w:val="none" w:sz="0" w:space="0" w:color="auto"/>
          </w:divBdr>
        </w:div>
      </w:divsChild>
    </w:div>
    <w:div w:id="2001157148">
      <w:bodyDiv w:val="1"/>
      <w:marLeft w:val="0"/>
      <w:marRight w:val="0"/>
      <w:marTop w:val="0"/>
      <w:marBottom w:val="0"/>
      <w:divBdr>
        <w:top w:val="none" w:sz="0" w:space="0" w:color="auto"/>
        <w:left w:val="none" w:sz="0" w:space="0" w:color="auto"/>
        <w:bottom w:val="none" w:sz="0" w:space="0" w:color="auto"/>
        <w:right w:val="none" w:sz="0" w:space="0" w:color="auto"/>
      </w:divBdr>
      <w:divsChild>
        <w:div w:id="2079551996">
          <w:marLeft w:val="0"/>
          <w:marRight w:val="0"/>
          <w:marTop w:val="0"/>
          <w:marBottom w:val="0"/>
          <w:divBdr>
            <w:top w:val="none" w:sz="0" w:space="0" w:color="auto"/>
            <w:left w:val="none" w:sz="0" w:space="0" w:color="auto"/>
            <w:bottom w:val="none" w:sz="0" w:space="0" w:color="auto"/>
            <w:right w:val="none" w:sz="0" w:space="0" w:color="auto"/>
          </w:divBdr>
        </w:div>
      </w:divsChild>
    </w:div>
    <w:div w:id="2003316059">
      <w:bodyDiv w:val="1"/>
      <w:marLeft w:val="0"/>
      <w:marRight w:val="0"/>
      <w:marTop w:val="0"/>
      <w:marBottom w:val="0"/>
      <w:divBdr>
        <w:top w:val="none" w:sz="0" w:space="0" w:color="auto"/>
        <w:left w:val="none" w:sz="0" w:space="0" w:color="auto"/>
        <w:bottom w:val="none" w:sz="0" w:space="0" w:color="auto"/>
        <w:right w:val="none" w:sz="0" w:space="0" w:color="auto"/>
      </w:divBdr>
    </w:div>
    <w:div w:id="2003729758">
      <w:bodyDiv w:val="1"/>
      <w:marLeft w:val="0"/>
      <w:marRight w:val="0"/>
      <w:marTop w:val="0"/>
      <w:marBottom w:val="0"/>
      <w:divBdr>
        <w:top w:val="none" w:sz="0" w:space="0" w:color="auto"/>
        <w:left w:val="none" w:sz="0" w:space="0" w:color="auto"/>
        <w:bottom w:val="none" w:sz="0" w:space="0" w:color="auto"/>
        <w:right w:val="none" w:sz="0" w:space="0" w:color="auto"/>
      </w:divBdr>
      <w:divsChild>
        <w:div w:id="1195114859">
          <w:marLeft w:val="0"/>
          <w:marRight w:val="0"/>
          <w:marTop w:val="0"/>
          <w:marBottom w:val="0"/>
          <w:divBdr>
            <w:top w:val="none" w:sz="0" w:space="0" w:color="auto"/>
            <w:left w:val="none" w:sz="0" w:space="0" w:color="auto"/>
            <w:bottom w:val="none" w:sz="0" w:space="0" w:color="auto"/>
            <w:right w:val="none" w:sz="0" w:space="0" w:color="auto"/>
          </w:divBdr>
        </w:div>
      </w:divsChild>
    </w:div>
    <w:div w:id="2016566250">
      <w:bodyDiv w:val="1"/>
      <w:marLeft w:val="0"/>
      <w:marRight w:val="0"/>
      <w:marTop w:val="0"/>
      <w:marBottom w:val="0"/>
      <w:divBdr>
        <w:top w:val="none" w:sz="0" w:space="0" w:color="auto"/>
        <w:left w:val="none" w:sz="0" w:space="0" w:color="auto"/>
        <w:bottom w:val="none" w:sz="0" w:space="0" w:color="auto"/>
        <w:right w:val="none" w:sz="0" w:space="0" w:color="auto"/>
      </w:divBdr>
    </w:div>
    <w:div w:id="2017540807">
      <w:bodyDiv w:val="1"/>
      <w:marLeft w:val="0"/>
      <w:marRight w:val="0"/>
      <w:marTop w:val="0"/>
      <w:marBottom w:val="0"/>
      <w:divBdr>
        <w:top w:val="none" w:sz="0" w:space="0" w:color="auto"/>
        <w:left w:val="none" w:sz="0" w:space="0" w:color="auto"/>
        <w:bottom w:val="none" w:sz="0" w:space="0" w:color="auto"/>
        <w:right w:val="none" w:sz="0" w:space="0" w:color="auto"/>
      </w:divBdr>
      <w:divsChild>
        <w:div w:id="2005545493">
          <w:marLeft w:val="0"/>
          <w:marRight w:val="0"/>
          <w:marTop w:val="0"/>
          <w:marBottom w:val="0"/>
          <w:divBdr>
            <w:top w:val="none" w:sz="0" w:space="0" w:color="auto"/>
            <w:left w:val="none" w:sz="0" w:space="0" w:color="auto"/>
            <w:bottom w:val="none" w:sz="0" w:space="0" w:color="auto"/>
            <w:right w:val="none" w:sz="0" w:space="0" w:color="auto"/>
          </w:divBdr>
        </w:div>
      </w:divsChild>
    </w:div>
    <w:div w:id="2047900700">
      <w:bodyDiv w:val="1"/>
      <w:marLeft w:val="0"/>
      <w:marRight w:val="0"/>
      <w:marTop w:val="0"/>
      <w:marBottom w:val="0"/>
      <w:divBdr>
        <w:top w:val="none" w:sz="0" w:space="0" w:color="auto"/>
        <w:left w:val="none" w:sz="0" w:space="0" w:color="auto"/>
        <w:bottom w:val="none" w:sz="0" w:space="0" w:color="auto"/>
        <w:right w:val="none" w:sz="0" w:space="0" w:color="auto"/>
      </w:divBdr>
    </w:div>
    <w:div w:id="2092047746">
      <w:bodyDiv w:val="1"/>
      <w:marLeft w:val="0"/>
      <w:marRight w:val="0"/>
      <w:marTop w:val="0"/>
      <w:marBottom w:val="0"/>
      <w:divBdr>
        <w:top w:val="none" w:sz="0" w:space="0" w:color="auto"/>
        <w:left w:val="none" w:sz="0" w:space="0" w:color="auto"/>
        <w:bottom w:val="none" w:sz="0" w:space="0" w:color="auto"/>
        <w:right w:val="none" w:sz="0" w:space="0" w:color="auto"/>
      </w:divBdr>
      <w:divsChild>
        <w:div w:id="1801416958">
          <w:marLeft w:val="0"/>
          <w:marRight w:val="0"/>
          <w:marTop w:val="0"/>
          <w:marBottom w:val="0"/>
          <w:divBdr>
            <w:top w:val="none" w:sz="0" w:space="0" w:color="auto"/>
            <w:left w:val="none" w:sz="0" w:space="0" w:color="auto"/>
            <w:bottom w:val="none" w:sz="0" w:space="0" w:color="auto"/>
            <w:right w:val="none" w:sz="0" w:space="0" w:color="auto"/>
          </w:divBdr>
        </w:div>
      </w:divsChild>
    </w:div>
    <w:div w:id="2106264964">
      <w:bodyDiv w:val="1"/>
      <w:marLeft w:val="0"/>
      <w:marRight w:val="0"/>
      <w:marTop w:val="0"/>
      <w:marBottom w:val="0"/>
      <w:divBdr>
        <w:top w:val="none" w:sz="0" w:space="0" w:color="auto"/>
        <w:left w:val="none" w:sz="0" w:space="0" w:color="auto"/>
        <w:bottom w:val="none" w:sz="0" w:space="0" w:color="auto"/>
        <w:right w:val="none" w:sz="0" w:space="0" w:color="auto"/>
      </w:divBdr>
      <w:divsChild>
        <w:div w:id="838469859">
          <w:marLeft w:val="0"/>
          <w:marRight w:val="0"/>
          <w:marTop w:val="0"/>
          <w:marBottom w:val="0"/>
          <w:divBdr>
            <w:top w:val="none" w:sz="0" w:space="0" w:color="auto"/>
            <w:left w:val="none" w:sz="0" w:space="0" w:color="auto"/>
            <w:bottom w:val="none" w:sz="0" w:space="0" w:color="auto"/>
            <w:right w:val="none" w:sz="0" w:space="0" w:color="auto"/>
          </w:divBdr>
        </w:div>
      </w:divsChild>
    </w:div>
    <w:div w:id="2107845040">
      <w:bodyDiv w:val="1"/>
      <w:marLeft w:val="0"/>
      <w:marRight w:val="0"/>
      <w:marTop w:val="0"/>
      <w:marBottom w:val="0"/>
      <w:divBdr>
        <w:top w:val="none" w:sz="0" w:space="0" w:color="auto"/>
        <w:left w:val="none" w:sz="0" w:space="0" w:color="auto"/>
        <w:bottom w:val="none" w:sz="0" w:space="0" w:color="auto"/>
        <w:right w:val="none" w:sz="0" w:space="0" w:color="auto"/>
      </w:divBdr>
      <w:divsChild>
        <w:div w:id="490373105">
          <w:marLeft w:val="0"/>
          <w:marRight w:val="0"/>
          <w:marTop w:val="0"/>
          <w:marBottom w:val="0"/>
          <w:divBdr>
            <w:top w:val="none" w:sz="0" w:space="0" w:color="auto"/>
            <w:left w:val="none" w:sz="0" w:space="0" w:color="auto"/>
            <w:bottom w:val="none" w:sz="0" w:space="0" w:color="auto"/>
            <w:right w:val="none" w:sz="0" w:space="0" w:color="auto"/>
          </w:divBdr>
        </w:div>
      </w:divsChild>
    </w:div>
    <w:div w:id="2119257688">
      <w:bodyDiv w:val="1"/>
      <w:marLeft w:val="0"/>
      <w:marRight w:val="0"/>
      <w:marTop w:val="0"/>
      <w:marBottom w:val="0"/>
      <w:divBdr>
        <w:top w:val="none" w:sz="0" w:space="0" w:color="auto"/>
        <w:left w:val="none" w:sz="0" w:space="0" w:color="auto"/>
        <w:bottom w:val="none" w:sz="0" w:space="0" w:color="auto"/>
        <w:right w:val="none" w:sz="0" w:space="0" w:color="auto"/>
      </w:divBdr>
    </w:div>
    <w:div w:id="2135630829">
      <w:bodyDiv w:val="1"/>
      <w:marLeft w:val="0"/>
      <w:marRight w:val="0"/>
      <w:marTop w:val="0"/>
      <w:marBottom w:val="0"/>
      <w:divBdr>
        <w:top w:val="none" w:sz="0" w:space="0" w:color="auto"/>
        <w:left w:val="none" w:sz="0" w:space="0" w:color="auto"/>
        <w:bottom w:val="none" w:sz="0" w:space="0" w:color="auto"/>
        <w:right w:val="none" w:sz="0" w:space="0" w:color="auto"/>
      </w:divBdr>
      <w:divsChild>
        <w:div w:id="1305163543">
          <w:marLeft w:val="0"/>
          <w:marRight w:val="0"/>
          <w:marTop w:val="0"/>
          <w:marBottom w:val="0"/>
          <w:divBdr>
            <w:top w:val="none" w:sz="0" w:space="0" w:color="auto"/>
            <w:left w:val="none" w:sz="0" w:space="0" w:color="auto"/>
            <w:bottom w:val="none" w:sz="0" w:space="0" w:color="auto"/>
            <w:right w:val="none" w:sz="0" w:space="0" w:color="auto"/>
          </w:divBdr>
          <w:divsChild>
            <w:div w:id="505948824">
              <w:marLeft w:val="0"/>
              <w:marRight w:val="0"/>
              <w:marTop w:val="0"/>
              <w:marBottom w:val="0"/>
              <w:divBdr>
                <w:top w:val="none" w:sz="0" w:space="0" w:color="auto"/>
                <w:left w:val="none" w:sz="0" w:space="0" w:color="auto"/>
                <w:bottom w:val="none" w:sz="0" w:space="0" w:color="auto"/>
                <w:right w:val="none" w:sz="0" w:space="0" w:color="auto"/>
              </w:divBdr>
              <w:divsChild>
                <w:div w:id="1902137477">
                  <w:marLeft w:val="0"/>
                  <w:marRight w:val="0"/>
                  <w:marTop w:val="0"/>
                  <w:marBottom w:val="0"/>
                  <w:divBdr>
                    <w:top w:val="none" w:sz="0" w:space="0" w:color="auto"/>
                    <w:left w:val="none" w:sz="0" w:space="0" w:color="auto"/>
                    <w:bottom w:val="none" w:sz="0" w:space="0" w:color="auto"/>
                    <w:right w:val="none" w:sz="0" w:space="0" w:color="auto"/>
                  </w:divBdr>
                  <w:divsChild>
                    <w:div w:id="1075511359">
                      <w:marLeft w:val="0"/>
                      <w:marRight w:val="0"/>
                      <w:marTop w:val="0"/>
                      <w:marBottom w:val="0"/>
                      <w:divBdr>
                        <w:top w:val="none" w:sz="0" w:space="0" w:color="auto"/>
                        <w:left w:val="none" w:sz="0" w:space="0" w:color="auto"/>
                        <w:bottom w:val="none" w:sz="0" w:space="0" w:color="auto"/>
                        <w:right w:val="none" w:sz="0" w:space="0" w:color="auto"/>
                      </w:divBdr>
                      <w:divsChild>
                        <w:div w:id="91707406">
                          <w:marLeft w:val="0"/>
                          <w:marRight w:val="0"/>
                          <w:marTop w:val="0"/>
                          <w:marBottom w:val="0"/>
                          <w:divBdr>
                            <w:top w:val="none" w:sz="0" w:space="0" w:color="auto"/>
                            <w:left w:val="none" w:sz="0" w:space="0" w:color="auto"/>
                            <w:bottom w:val="none" w:sz="0" w:space="0" w:color="auto"/>
                            <w:right w:val="none" w:sz="0" w:space="0" w:color="auto"/>
                          </w:divBdr>
                          <w:divsChild>
                            <w:div w:id="1582249180">
                              <w:marLeft w:val="0"/>
                              <w:marRight w:val="0"/>
                              <w:marTop w:val="0"/>
                              <w:marBottom w:val="0"/>
                              <w:divBdr>
                                <w:top w:val="none" w:sz="0" w:space="0" w:color="auto"/>
                                <w:left w:val="none" w:sz="0" w:space="0" w:color="auto"/>
                                <w:bottom w:val="none" w:sz="0" w:space="0" w:color="auto"/>
                                <w:right w:val="none" w:sz="0" w:space="0" w:color="auto"/>
                              </w:divBdr>
                              <w:divsChild>
                                <w:div w:id="1637641693">
                                  <w:marLeft w:val="0"/>
                                  <w:marRight w:val="0"/>
                                  <w:marTop w:val="0"/>
                                  <w:marBottom w:val="0"/>
                                  <w:divBdr>
                                    <w:top w:val="none" w:sz="0" w:space="0" w:color="auto"/>
                                    <w:left w:val="none" w:sz="0" w:space="0" w:color="auto"/>
                                    <w:bottom w:val="none" w:sz="0" w:space="0" w:color="auto"/>
                                    <w:right w:val="none" w:sz="0" w:space="0" w:color="auto"/>
                                  </w:divBdr>
                                  <w:divsChild>
                                    <w:div w:id="1987778107">
                                      <w:marLeft w:val="0"/>
                                      <w:marRight w:val="0"/>
                                      <w:marTop w:val="0"/>
                                      <w:marBottom w:val="0"/>
                                      <w:divBdr>
                                        <w:top w:val="none" w:sz="0" w:space="0" w:color="auto"/>
                                        <w:left w:val="none" w:sz="0" w:space="0" w:color="auto"/>
                                        <w:bottom w:val="none" w:sz="0" w:space="0" w:color="auto"/>
                                        <w:right w:val="none" w:sz="0" w:space="0" w:color="auto"/>
                                      </w:divBdr>
                                      <w:divsChild>
                                        <w:div w:id="1053237070">
                                          <w:marLeft w:val="0"/>
                                          <w:marRight w:val="0"/>
                                          <w:marTop w:val="0"/>
                                          <w:marBottom w:val="0"/>
                                          <w:divBdr>
                                            <w:top w:val="none" w:sz="0" w:space="0" w:color="auto"/>
                                            <w:left w:val="none" w:sz="0" w:space="0" w:color="auto"/>
                                            <w:bottom w:val="none" w:sz="0" w:space="0" w:color="auto"/>
                                            <w:right w:val="none" w:sz="0" w:space="0" w:color="auto"/>
                                          </w:divBdr>
                                          <w:divsChild>
                                            <w:div w:id="1135105065">
                                              <w:marLeft w:val="0"/>
                                              <w:marRight w:val="0"/>
                                              <w:marTop w:val="0"/>
                                              <w:marBottom w:val="0"/>
                                              <w:divBdr>
                                                <w:top w:val="none" w:sz="0" w:space="0" w:color="auto"/>
                                                <w:left w:val="none" w:sz="0" w:space="0" w:color="auto"/>
                                                <w:bottom w:val="none" w:sz="0" w:space="0" w:color="auto"/>
                                                <w:right w:val="none" w:sz="0" w:space="0" w:color="auto"/>
                                              </w:divBdr>
                                              <w:divsChild>
                                                <w:div w:id="954170818">
                                                  <w:marLeft w:val="0"/>
                                                  <w:marRight w:val="0"/>
                                                  <w:marTop w:val="0"/>
                                                  <w:marBottom w:val="0"/>
                                                  <w:divBdr>
                                                    <w:top w:val="none" w:sz="0" w:space="0" w:color="auto"/>
                                                    <w:left w:val="none" w:sz="0" w:space="0" w:color="auto"/>
                                                    <w:bottom w:val="none" w:sz="0" w:space="0" w:color="auto"/>
                                                    <w:right w:val="none" w:sz="0" w:space="0" w:color="auto"/>
                                                  </w:divBdr>
                                                  <w:divsChild>
                                                    <w:div w:id="1426464852">
                                                      <w:marLeft w:val="0"/>
                                                      <w:marRight w:val="0"/>
                                                      <w:marTop w:val="0"/>
                                                      <w:marBottom w:val="0"/>
                                                      <w:divBdr>
                                                        <w:top w:val="none" w:sz="0" w:space="0" w:color="auto"/>
                                                        <w:left w:val="none" w:sz="0" w:space="0" w:color="auto"/>
                                                        <w:bottom w:val="none" w:sz="0" w:space="0" w:color="auto"/>
                                                        <w:right w:val="none" w:sz="0" w:space="0" w:color="auto"/>
                                                      </w:divBdr>
                                                      <w:divsChild>
                                                        <w:div w:id="1158423380">
                                                          <w:marLeft w:val="0"/>
                                                          <w:marRight w:val="0"/>
                                                          <w:marTop w:val="0"/>
                                                          <w:marBottom w:val="0"/>
                                                          <w:divBdr>
                                                            <w:top w:val="none" w:sz="0" w:space="0" w:color="auto"/>
                                                            <w:left w:val="none" w:sz="0" w:space="0" w:color="auto"/>
                                                            <w:bottom w:val="none" w:sz="0" w:space="0" w:color="auto"/>
                                                            <w:right w:val="none" w:sz="0" w:space="0" w:color="auto"/>
                                                          </w:divBdr>
                                                          <w:divsChild>
                                                            <w:div w:id="890388950">
                                                              <w:marLeft w:val="0"/>
                                                              <w:marRight w:val="0"/>
                                                              <w:marTop w:val="0"/>
                                                              <w:marBottom w:val="0"/>
                                                              <w:divBdr>
                                                                <w:top w:val="none" w:sz="0" w:space="0" w:color="auto"/>
                                                                <w:left w:val="none" w:sz="0" w:space="0" w:color="auto"/>
                                                                <w:bottom w:val="none" w:sz="0" w:space="0" w:color="auto"/>
                                                                <w:right w:val="none" w:sz="0" w:space="0" w:color="auto"/>
                                                              </w:divBdr>
                                                              <w:divsChild>
                                                                <w:div w:id="1863083323">
                                                                  <w:marLeft w:val="0"/>
                                                                  <w:marRight w:val="0"/>
                                                                  <w:marTop w:val="0"/>
                                                                  <w:marBottom w:val="0"/>
                                                                  <w:divBdr>
                                                                    <w:top w:val="none" w:sz="0" w:space="0" w:color="auto"/>
                                                                    <w:left w:val="none" w:sz="0" w:space="0" w:color="auto"/>
                                                                    <w:bottom w:val="none" w:sz="0" w:space="0" w:color="auto"/>
                                                                    <w:right w:val="none" w:sz="0" w:space="0" w:color="auto"/>
                                                                  </w:divBdr>
                                                                  <w:divsChild>
                                                                    <w:div w:id="1391074676">
                                                                      <w:marLeft w:val="0"/>
                                                                      <w:marRight w:val="0"/>
                                                                      <w:marTop w:val="0"/>
                                                                      <w:marBottom w:val="0"/>
                                                                      <w:divBdr>
                                                                        <w:top w:val="none" w:sz="0" w:space="0" w:color="auto"/>
                                                                        <w:left w:val="none" w:sz="0" w:space="0" w:color="auto"/>
                                                                        <w:bottom w:val="none" w:sz="0" w:space="0" w:color="auto"/>
                                                                        <w:right w:val="none" w:sz="0" w:space="0" w:color="auto"/>
                                                                      </w:divBdr>
                                                                      <w:divsChild>
                                                                        <w:div w:id="1550653797">
                                                                          <w:marLeft w:val="0"/>
                                                                          <w:marRight w:val="0"/>
                                                                          <w:marTop w:val="0"/>
                                                                          <w:marBottom w:val="0"/>
                                                                          <w:divBdr>
                                                                            <w:top w:val="none" w:sz="0" w:space="0" w:color="auto"/>
                                                                            <w:left w:val="none" w:sz="0" w:space="0" w:color="auto"/>
                                                                            <w:bottom w:val="none" w:sz="0" w:space="0" w:color="auto"/>
                                                                            <w:right w:val="none" w:sz="0" w:space="0" w:color="auto"/>
                                                                          </w:divBdr>
                                                                          <w:divsChild>
                                                                            <w:div w:id="1954284893">
                                                                              <w:marLeft w:val="0"/>
                                                                              <w:marRight w:val="0"/>
                                                                              <w:marTop w:val="0"/>
                                                                              <w:marBottom w:val="0"/>
                                                                              <w:divBdr>
                                                                                <w:top w:val="none" w:sz="0" w:space="0" w:color="auto"/>
                                                                                <w:left w:val="none" w:sz="0" w:space="0" w:color="auto"/>
                                                                                <w:bottom w:val="none" w:sz="0" w:space="0" w:color="auto"/>
                                                                                <w:right w:val="none" w:sz="0" w:space="0" w:color="auto"/>
                                                                              </w:divBdr>
                                                                              <w:divsChild>
                                                                                <w:div w:id="1298685194">
                                                                                  <w:marLeft w:val="0"/>
                                                                                  <w:marRight w:val="0"/>
                                                                                  <w:marTop w:val="0"/>
                                                                                  <w:marBottom w:val="0"/>
                                                                                  <w:divBdr>
                                                                                    <w:top w:val="none" w:sz="0" w:space="0" w:color="auto"/>
                                                                                    <w:left w:val="none" w:sz="0" w:space="0" w:color="auto"/>
                                                                                    <w:bottom w:val="none" w:sz="0" w:space="0" w:color="auto"/>
                                                                                    <w:right w:val="none" w:sz="0" w:space="0" w:color="auto"/>
                                                                                  </w:divBdr>
                                                                                  <w:divsChild>
                                                                                    <w:div w:id="328336750">
                                                                                      <w:marLeft w:val="0"/>
                                                                                      <w:marRight w:val="0"/>
                                                                                      <w:marTop w:val="0"/>
                                                                                      <w:marBottom w:val="0"/>
                                                                                      <w:divBdr>
                                                                                        <w:top w:val="none" w:sz="0" w:space="0" w:color="auto"/>
                                                                                        <w:left w:val="none" w:sz="0" w:space="0" w:color="auto"/>
                                                                                        <w:bottom w:val="none" w:sz="0" w:space="0" w:color="auto"/>
                                                                                        <w:right w:val="none" w:sz="0" w:space="0" w:color="auto"/>
                                                                                      </w:divBdr>
                                                                                      <w:divsChild>
                                                                                        <w:div w:id="1108618113">
                                                                                          <w:marLeft w:val="0"/>
                                                                                          <w:marRight w:val="0"/>
                                                                                          <w:marTop w:val="0"/>
                                                                                          <w:marBottom w:val="0"/>
                                                                                          <w:divBdr>
                                                                                            <w:top w:val="none" w:sz="0" w:space="0" w:color="auto"/>
                                                                                            <w:left w:val="none" w:sz="0" w:space="0" w:color="auto"/>
                                                                                            <w:bottom w:val="none" w:sz="0" w:space="0" w:color="auto"/>
                                                                                            <w:right w:val="none" w:sz="0" w:space="0" w:color="auto"/>
                                                                                          </w:divBdr>
                                                                                          <w:divsChild>
                                                                                            <w:div w:id="1092318191">
                                                                                              <w:marLeft w:val="0"/>
                                                                                              <w:marRight w:val="0"/>
                                                                                              <w:marTop w:val="0"/>
                                                                                              <w:marBottom w:val="0"/>
                                                                                              <w:divBdr>
                                                                                                <w:top w:val="none" w:sz="0" w:space="0" w:color="auto"/>
                                                                                                <w:left w:val="none" w:sz="0" w:space="0" w:color="auto"/>
                                                                                                <w:bottom w:val="none" w:sz="0" w:space="0" w:color="auto"/>
                                                                                                <w:right w:val="none" w:sz="0" w:space="0" w:color="auto"/>
                                                                                              </w:divBdr>
                                                                                              <w:divsChild>
                                                                                                <w:div w:id="802961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36036513">
                                                          <w:marLeft w:val="0"/>
                                                          <w:marRight w:val="0"/>
                                                          <w:marTop w:val="0"/>
                                                          <w:marBottom w:val="0"/>
                                                          <w:divBdr>
                                                            <w:top w:val="none" w:sz="0" w:space="0" w:color="auto"/>
                                                            <w:left w:val="none" w:sz="0" w:space="0" w:color="auto"/>
                                                            <w:bottom w:val="none" w:sz="0" w:space="0" w:color="auto"/>
                                                            <w:right w:val="none" w:sz="0" w:space="0" w:color="auto"/>
                                                          </w:divBdr>
                                                          <w:divsChild>
                                                            <w:div w:id="1338077164">
                                                              <w:marLeft w:val="0"/>
                                                              <w:marRight w:val="0"/>
                                                              <w:marTop w:val="0"/>
                                                              <w:marBottom w:val="0"/>
                                                              <w:divBdr>
                                                                <w:top w:val="none" w:sz="0" w:space="0" w:color="auto"/>
                                                                <w:left w:val="none" w:sz="0" w:space="0" w:color="auto"/>
                                                                <w:bottom w:val="none" w:sz="0" w:space="0" w:color="auto"/>
                                                                <w:right w:val="none" w:sz="0" w:space="0" w:color="auto"/>
                                                              </w:divBdr>
                                                              <w:divsChild>
                                                                <w:div w:id="145048479">
                                                                  <w:marLeft w:val="0"/>
                                                                  <w:marRight w:val="0"/>
                                                                  <w:marTop w:val="0"/>
                                                                  <w:marBottom w:val="0"/>
                                                                  <w:divBdr>
                                                                    <w:top w:val="none" w:sz="0" w:space="0" w:color="auto"/>
                                                                    <w:left w:val="none" w:sz="0" w:space="0" w:color="auto"/>
                                                                    <w:bottom w:val="none" w:sz="0" w:space="0" w:color="auto"/>
                                                                    <w:right w:val="none" w:sz="0" w:space="0" w:color="auto"/>
                                                                  </w:divBdr>
                                                                  <w:divsChild>
                                                                    <w:div w:id="501549230">
                                                                      <w:marLeft w:val="0"/>
                                                                      <w:marRight w:val="0"/>
                                                                      <w:marTop w:val="0"/>
                                                                      <w:marBottom w:val="0"/>
                                                                      <w:divBdr>
                                                                        <w:top w:val="none" w:sz="0" w:space="0" w:color="auto"/>
                                                                        <w:left w:val="none" w:sz="0" w:space="0" w:color="auto"/>
                                                                        <w:bottom w:val="none" w:sz="0" w:space="0" w:color="auto"/>
                                                                        <w:right w:val="none" w:sz="0" w:space="0" w:color="auto"/>
                                                                      </w:divBdr>
                                                                      <w:divsChild>
                                                                        <w:div w:id="1838380017">
                                                                          <w:marLeft w:val="0"/>
                                                                          <w:marRight w:val="0"/>
                                                                          <w:marTop w:val="0"/>
                                                                          <w:marBottom w:val="0"/>
                                                                          <w:divBdr>
                                                                            <w:top w:val="none" w:sz="0" w:space="0" w:color="auto"/>
                                                                            <w:left w:val="none" w:sz="0" w:space="0" w:color="auto"/>
                                                                            <w:bottom w:val="none" w:sz="0" w:space="0" w:color="auto"/>
                                                                            <w:right w:val="none" w:sz="0" w:space="0" w:color="auto"/>
                                                                          </w:divBdr>
                                                                          <w:divsChild>
                                                                            <w:div w:id="1442994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19514786">
                                                  <w:marLeft w:val="0"/>
                                                  <w:marRight w:val="0"/>
                                                  <w:marTop w:val="0"/>
                                                  <w:marBottom w:val="0"/>
                                                  <w:divBdr>
                                                    <w:top w:val="none" w:sz="0" w:space="0" w:color="auto"/>
                                                    <w:left w:val="none" w:sz="0" w:space="0" w:color="auto"/>
                                                    <w:bottom w:val="none" w:sz="0" w:space="0" w:color="auto"/>
                                                    <w:right w:val="none" w:sz="0" w:space="0" w:color="auto"/>
                                                  </w:divBdr>
                                                  <w:divsChild>
                                                    <w:div w:id="2023315070">
                                                      <w:marLeft w:val="0"/>
                                                      <w:marRight w:val="0"/>
                                                      <w:marTop w:val="0"/>
                                                      <w:marBottom w:val="0"/>
                                                      <w:divBdr>
                                                        <w:top w:val="none" w:sz="0" w:space="0" w:color="auto"/>
                                                        <w:left w:val="none" w:sz="0" w:space="0" w:color="auto"/>
                                                        <w:bottom w:val="none" w:sz="0" w:space="0" w:color="auto"/>
                                                        <w:right w:val="none" w:sz="0" w:space="0" w:color="auto"/>
                                                      </w:divBdr>
                                                      <w:divsChild>
                                                        <w:div w:id="89550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81834523">
              <w:marLeft w:val="0"/>
              <w:marRight w:val="0"/>
              <w:marTop w:val="0"/>
              <w:marBottom w:val="0"/>
              <w:divBdr>
                <w:top w:val="none" w:sz="0" w:space="0" w:color="auto"/>
                <w:left w:val="none" w:sz="0" w:space="0" w:color="auto"/>
                <w:bottom w:val="none" w:sz="0" w:space="0" w:color="auto"/>
                <w:right w:val="none" w:sz="0" w:space="0" w:color="auto"/>
              </w:divBdr>
              <w:divsChild>
                <w:div w:id="42413454">
                  <w:marLeft w:val="0"/>
                  <w:marRight w:val="0"/>
                  <w:marTop w:val="0"/>
                  <w:marBottom w:val="0"/>
                  <w:divBdr>
                    <w:top w:val="none" w:sz="0" w:space="0" w:color="auto"/>
                    <w:left w:val="none" w:sz="0" w:space="0" w:color="auto"/>
                    <w:bottom w:val="none" w:sz="0" w:space="0" w:color="auto"/>
                    <w:right w:val="none" w:sz="0" w:space="0" w:color="auto"/>
                  </w:divBdr>
                  <w:divsChild>
                    <w:div w:id="198905967">
                      <w:marLeft w:val="0"/>
                      <w:marRight w:val="0"/>
                      <w:marTop w:val="0"/>
                      <w:marBottom w:val="0"/>
                      <w:divBdr>
                        <w:top w:val="none" w:sz="0" w:space="0" w:color="auto"/>
                        <w:left w:val="none" w:sz="0" w:space="0" w:color="auto"/>
                        <w:bottom w:val="none" w:sz="0" w:space="0" w:color="auto"/>
                        <w:right w:val="none" w:sz="0" w:space="0" w:color="auto"/>
                      </w:divBdr>
                      <w:divsChild>
                        <w:div w:id="1910194327">
                          <w:marLeft w:val="0"/>
                          <w:marRight w:val="0"/>
                          <w:marTop w:val="0"/>
                          <w:marBottom w:val="0"/>
                          <w:divBdr>
                            <w:top w:val="none" w:sz="0" w:space="0" w:color="auto"/>
                            <w:left w:val="none" w:sz="0" w:space="0" w:color="auto"/>
                            <w:bottom w:val="none" w:sz="0" w:space="0" w:color="auto"/>
                            <w:right w:val="none" w:sz="0" w:space="0" w:color="auto"/>
                          </w:divBdr>
                          <w:divsChild>
                            <w:div w:id="995302458">
                              <w:marLeft w:val="0"/>
                              <w:marRight w:val="0"/>
                              <w:marTop w:val="0"/>
                              <w:marBottom w:val="0"/>
                              <w:divBdr>
                                <w:top w:val="none" w:sz="0" w:space="0" w:color="auto"/>
                                <w:left w:val="none" w:sz="0" w:space="0" w:color="auto"/>
                                <w:bottom w:val="none" w:sz="0" w:space="0" w:color="auto"/>
                                <w:right w:val="none" w:sz="0" w:space="0" w:color="auto"/>
                              </w:divBdr>
                              <w:divsChild>
                                <w:div w:id="1561944633">
                                  <w:marLeft w:val="0"/>
                                  <w:marRight w:val="0"/>
                                  <w:marTop w:val="0"/>
                                  <w:marBottom w:val="0"/>
                                  <w:divBdr>
                                    <w:top w:val="none" w:sz="0" w:space="0" w:color="auto"/>
                                    <w:left w:val="none" w:sz="0" w:space="0" w:color="auto"/>
                                    <w:bottom w:val="none" w:sz="0" w:space="0" w:color="auto"/>
                                    <w:right w:val="none" w:sz="0" w:space="0" w:color="auto"/>
                                  </w:divBdr>
                                  <w:divsChild>
                                    <w:div w:id="677656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44082805">
      <w:bodyDiv w:val="1"/>
      <w:marLeft w:val="0"/>
      <w:marRight w:val="0"/>
      <w:marTop w:val="0"/>
      <w:marBottom w:val="0"/>
      <w:divBdr>
        <w:top w:val="none" w:sz="0" w:space="0" w:color="auto"/>
        <w:left w:val="none" w:sz="0" w:space="0" w:color="auto"/>
        <w:bottom w:val="none" w:sz="0" w:space="0" w:color="auto"/>
        <w:right w:val="none" w:sz="0" w:space="0" w:color="auto"/>
      </w:divBdr>
      <w:divsChild>
        <w:div w:id="217156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TaxCatchAll xmlns="71013b74-8d76-4286-9854-1c967c63d6ea" xsi:nil="true"/>
    <_ip_UnifiedCompliancePolicyProperties xmlns="http://schemas.microsoft.com/sharepoint/v3" xsi:nil="true"/>
    <lcf76f155ced4ddcb4097134ff3c332f xmlns="753d2b70-ea01-4c4d-98d7-6f3a087cc4f5">
      <Terms xmlns="http://schemas.microsoft.com/office/infopath/2007/PartnerControls"/>
    </lcf76f155ced4ddcb4097134ff3c332f>
    <_dlc_DocId xmlns="71013b74-8d76-4286-9854-1c967c63d6ea">NC27WN7QDMQ6-1213215567-1239695</_dlc_DocId>
    <_dlc_DocIdUrl xmlns="71013b74-8d76-4286-9854-1c967c63d6ea">
      <Url>https://sena4.sharepoint.com/teams/det/_layouts/15/DocIdRedir.aspx?ID=NC27WN7QDMQ6-1213215567-1239695</Url>
      <Description>NC27WN7QDMQ6-1213215567-1239695</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03F33B767A48804E99F2B22B0453E367" ma:contentTypeVersion="20" ma:contentTypeDescription="Crear nuevo documento." ma:contentTypeScope="" ma:versionID="9b563026de79aa86104597ced69bc7db">
  <xsd:schema xmlns:xsd="http://www.w3.org/2001/XMLSchema" xmlns:xs="http://www.w3.org/2001/XMLSchema" xmlns:p="http://schemas.microsoft.com/office/2006/metadata/properties" xmlns:ns1="http://schemas.microsoft.com/sharepoint/v3" xmlns:ns2="71013b74-8d76-4286-9854-1c967c63d6ea" xmlns:ns3="753d2b70-ea01-4c4d-98d7-6f3a087cc4f5" targetNamespace="http://schemas.microsoft.com/office/2006/metadata/properties" ma:root="true" ma:fieldsID="6ca1f23ab7145d746cc3bfa036846f62" ns1:_="" ns2:_="" ns3:_="">
    <xsd:import namespace="http://schemas.microsoft.com/sharepoint/v3"/>
    <xsd:import namespace="71013b74-8d76-4286-9854-1c967c63d6ea"/>
    <xsd:import namespace="753d2b70-ea01-4c4d-98d7-6f3a087cc4f5"/>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1:_ip_UnifiedCompliancePolicyProperties" minOccurs="0"/>
                <xsd:element ref="ns1:_ip_UnifiedCompliancePolicyUIAc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Propiedades de la Directiva de cumplimiento unificado" ma:hidden="true" ma:internalName="_ip_UnifiedCompliancePolicyProperties">
      <xsd:simpleType>
        <xsd:restriction base="dms:Note"/>
      </xsd:simpleType>
    </xsd:element>
    <xsd:element name="_ip_UnifiedCompliancePolicyUIAction" ma:index="20" nillable="true" ma:displayName="Acción de IU de la Directiva de cumplimiento unificad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1013b74-8d76-4286-9854-1c967c63d6ea"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Compartido con"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les de uso compartido" ma:description="" ma:internalName="SharedWithDetails" ma:readOnly="true">
      <xsd:simpleType>
        <xsd:restriction base="dms:Note">
          <xsd:maxLength value="255"/>
        </xsd:restriction>
      </xsd:simpleType>
    </xsd:element>
    <xsd:element name="TaxCatchAll" ma:index="28" nillable="true" ma:displayName="Taxonomy Catch All Column" ma:hidden="true" ma:list="{a28fce42-a017-49a7-889c-171de4cbc568}" ma:internalName="TaxCatchAll" ma:showField="CatchAllData" ma:web="71013b74-8d76-4286-9854-1c967c63d6e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53d2b70-ea01-4c4d-98d7-6f3a087cc4f5"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Location" ma:index="17" nillable="true" ma:displayName="MediaServiceLocation" ma:description="" ma:internalName="MediaServiceLocation" ma:readOnly="true">
      <xsd:simpleType>
        <xsd:restriction base="dms:Text"/>
      </xsd:simpleType>
    </xsd:element>
    <xsd:element name="MediaServiceOCR" ma:index="18" nillable="true" ma:displayName="MediaServiceOCR" ma:internalName="MediaServiceOCR" ma:readOnly="true">
      <xsd:simpleType>
        <xsd:restriction base="dms:Note">
          <xsd:maxLength value="255"/>
        </xsd:restriction>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MediaLengthInSeconds" ma:index="25" nillable="true" ma:displayName="Length (seconds)"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Etiquetas de imagen" ma:readOnly="false" ma:fieldId="{5cf76f15-5ced-4ddc-b409-7134ff3c332f}" ma:taxonomyMulti="true" ma:sspId="d33c8c81-5745-4931-bcc4-c2aeafe8678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36BDB18-B99D-4163-BE48-2D07F266871D}">
  <ds:schemaRefs>
    <ds:schemaRef ds:uri="http://schemas.microsoft.com/sharepoint/v3/contenttype/forms"/>
  </ds:schemaRefs>
</ds:datastoreItem>
</file>

<file path=customXml/itemProps2.xml><?xml version="1.0" encoding="utf-8"?>
<ds:datastoreItem xmlns:ds="http://schemas.openxmlformats.org/officeDocument/2006/customXml" ds:itemID="{61280388-B200-4746-A0EC-B021F011945C}">
  <ds:schemaRefs>
    <ds:schemaRef ds:uri="http://schemas.microsoft.com/office/2006/metadata/properties"/>
    <ds:schemaRef ds:uri="http://schemas.microsoft.com/office/infopath/2007/PartnerControls"/>
    <ds:schemaRef ds:uri="http://schemas.microsoft.com/sharepoint/v3"/>
    <ds:schemaRef ds:uri="71013b74-8d76-4286-9854-1c967c63d6ea"/>
    <ds:schemaRef ds:uri="753d2b70-ea01-4c4d-98d7-6f3a087cc4f5"/>
  </ds:schemaRefs>
</ds:datastoreItem>
</file>

<file path=customXml/itemProps3.xml><?xml version="1.0" encoding="utf-8"?>
<ds:datastoreItem xmlns:ds="http://schemas.openxmlformats.org/officeDocument/2006/customXml" ds:itemID="{69861DD9-49E7-4836-A65A-4C90D7C4A4F8}"/>
</file>

<file path=customXml/itemProps4.xml><?xml version="1.0" encoding="utf-8"?>
<ds:datastoreItem xmlns:ds="http://schemas.openxmlformats.org/officeDocument/2006/customXml" ds:itemID="{083F40D2-3A8D-4334-9411-EAC9AE42B9D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172</TotalTime>
  <Pages>1</Pages>
  <Words>1877</Words>
  <Characters>10327</Characters>
  <Application>Microsoft Office Word</Application>
  <DocSecurity>0</DocSecurity>
  <Lines>86</Lines>
  <Paragraphs>24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Cristian Galindo</dc:creator>
  <cp:keywords/>
  <dc:description/>
  <cp:lastModifiedBy>Jaime Aranguren</cp:lastModifiedBy>
  <cp:revision>3</cp:revision>
  <dcterms:created xsi:type="dcterms:W3CDTF">2026-06-02T14:06:00Z</dcterms:created>
  <dcterms:modified xsi:type="dcterms:W3CDTF">2026-06-02T16:59:00Z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2025-04-09T20:46:26Z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2b7e469c-c572-4be6-b44b-1b88e482137d</vt:lpwstr>
  </property>
  <property fmtid="{D5CDD505-2E9C-101B-9397-08002B2CF9AE}" pid="8" name="MSIP_Label_fc111285-cafa-4fc9-8a9a-bd902089b24f_ContentBits">
    <vt:lpwstr>0</vt:lpwstr>
  </property>
  <property fmtid="{D5CDD505-2E9C-101B-9397-08002B2CF9AE}" pid="9" name="MSIP_Label_fc111285-cafa-4fc9-8a9a-bd902089b24f_Tag">
    <vt:lpwstr>10, 0, 1, 1</vt:lpwstr>
  </property>
  <property fmtid="{D5CDD505-2E9C-101B-9397-08002B2CF9AE}" pid="10" name="ContentTypeId">
    <vt:lpwstr>0x01010003F33B767A48804E99F2B22B0453E367</vt:lpwstr>
  </property>
  <property fmtid="{D5CDD505-2E9C-101B-9397-08002B2CF9AE}" pid="11" name="_dlc_DocIdItemGuid">
    <vt:lpwstr>76308229-7c3d-43d9-aa6c-7a74ef9af9f3</vt:lpwstr>
  </property>
  <property fmtid="{D5CDD505-2E9C-101B-9397-08002B2CF9AE}" pid="12" name="MediaServiceImageTags">
    <vt:lpwstr/>
  </property>
  <property fmtid="{D5CDD505-2E9C-101B-9397-08002B2CF9AE}" pid="13" name="docLang">
    <vt:lpwstr>es</vt:lpwstr>
  </property>
</Properties>
</file>